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76" w:rsidRPr="00754376" w:rsidRDefault="00754376" w:rsidP="00754376">
      <w:pPr>
        <w:ind w:firstLineChars="200" w:firstLine="562"/>
        <w:jc w:val="center"/>
        <w:rPr>
          <w:rFonts w:asciiTheme="minorEastAsia" w:eastAsiaTheme="minorEastAsia" w:hAnsiTheme="minorEastAsia" w:cstheme="minorBidi"/>
          <w:b/>
          <w:w w:val="100"/>
          <w:kern w:val="2"/>
          <w:sz w:val="28"/>
          <w:szCs w:val="28"/>
        </w:rPr>
      </w:pPr>
      <w:r w:rsidRPr="00754376">
        <w:rPr>
          <w:rFonts w:asciiTheme="minorEastAsia" w:eastAsiaTheme="minorEastAsia" w:hAnsiTheme="minorEastAsia" w:cstheme="minorBidi" w:hint="eastAsia"/>
          <w:b/>
          <w:w w:val="100"/>
          <w:kern w:val="2"/>
          <w:sz w:val="28"/>
          <w:szCs w:val="28"/>
        </w:rPr>
        <w:t>本栏</w:t>
      </w:r>
      <w:r w:rsidRPr="00754376">
        <w:rPr>
          <w:rFonts w:asciiTheme="minorEastAsia" w:eastAsiaTheme="minorEastAsia" w:hAnsiTheme="minorEastAsia" w:cstheme="minorBidi"/>
          <w:b/>
          <w:w w:val="100"/>
          <w:kern w:val="2"/>
          <w:sz w:val="28"/>
          <w:szCs w:val="28"/>
        </w:rPr>
        <w:t>概述和目录</w:t>
      </w:r>
    </w:p>
    <w:p w:rsidR="00754376" w:rsidRDefault="00754376" w:rsidP="00754376">
      <w:pPr>
        <w:spacing w:line="360" w:lineRule="auto"/>
        <w:ind w:firstLineChars="250" w:firstLine="600"/>
        <w:rPr>
          <w:rFonts w:asciiTheme="minorHAnsi" w:eastAsiaTheme="minorEastAsia" w:hAnsiTheme="minorHAnsi" w:cstheme="minorBidi"/>
          <w:w w:val="100"/>
          <w:kern w:val="2"/>
          <w:szCs w:val="24"/>
        </w:rPr>
      </w:pP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学院围绕党的建设认真开展日常工作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与管理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。党总支根据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教育党工委的工作布置制定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计划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，通过党总支委员会例会制度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，从微观的角度细化分解全年党建工作任务，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保障计划的实施与落实，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要求每位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总支委员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思路清晰、严谨细致，做到“四遍”：即“脑子过一遍、纸上画一遍、交流问一遍、最后写一遍”，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抓实三个支部的党建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工作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的全过程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，提高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党建工作的实效与特色创建。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目前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，学院党总支的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年度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重点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工作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与常规工作通过</w:t>
      </w:r>
      <w:r w:rsidRPr="00754376"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“三会一课”“组织生活会”“党员发展”等渠道有条不紊</w:t>
      </w:r>
      <w:r w:rsidRPr="00754376">
        <w:rPr>
          <w:rFonts w:asciiTheme="minorHAnsi" w:eastAsiaTheme="minorEastAsia" w:hAnsiTheme="minorHAnsi" w:cstheme="minorBidi"/>
          <w:w w:val="100"/>
          <w:kern w:val="2"/>
          <w:szCs w:val="24"/>
        </w:rPr>
        <w:t>的开展</w:t>
      </w:r>
      <w:r>
        <w:rPr>
          <w:rFonts w:asciiTheme="minorHAnsi" w:eastAsiaTheme="minorEastAsia" w:hAnsiTheme="minorHAnsi" w:cstheme="minorBidi" w:hint="eastAsia"/>
          <w:w w:val="100"/>
          <w:kern w:val="2"/>
          <w:szCs w:val="24"/>
        </w:rPr>
        <w:t>。</w:t>
      </w:r>
    </w:p>
    <w:p w:rsidR="00754376" w:rsidRPr="007A39B2" w:rsidRDefault="00754376" w:rsidP="00754376">
      <w:pPr>
        <w:spacing w:line="360" w:lineRule="auto"/>
        <w:ind w:firstLineChars="200" w:firstLine="482"/>
        <w:jc w:val="center"/>
        <w:rPr>
          <w:rFonts w:ascii="Times New Roman" w:eastAsia="宋体" w:hAnsi="Times New Roman"/>
          <w:b/>
          <w:w w:val="100"/>
          <w:kern w:val="2"/>
          <w:sz w:val="28"/>
          <w:szCs w:val="28"/>
        </w:rPr>
      </w:pPr>
      <w:r w:rsidRPr="007A39B2">
        <w:rPr>
          <w:rFonts w:ascii="Times New Roman" w:eastAsia="宋体" w:hAnsi="Times New Roman" w:hint="eastAsia"/>
          <w:b/>
          <w:w w:val="100"/>
          <w:kern w:val="2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671"/>
      </w:tblGrid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b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b/>
                <w:w w:val="100"/>
                <w:kern w:val="2"/>
              </w:rPr>
              <w:t>序号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b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b/>
                <w:w w:val="100"/>
                <w:kern w:val="2"/>
              </w:rPr>
              <w:t>文档名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00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本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栏</w:t>
            </w:r>
            <w:r w:rsidRPr="007A39B2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概述</w:t>
            </w:r>
            <w:r w:rsidRPr="007A39B2">
              <w:rPr>
                <w:rFonts w:ascii="宋体" w:eastAsia="宋体" w:hAnsi="宋体" w:cstheme="minorBidi"/>
                <w:w w:val="100"/>
                <w:kern w:val="2"/>
                <w:szCs w:val="24"/>
              </w:rPr>
              <w:t>与目录</w:t>
            </w:r>
          </w:p>
        </w:tc>
      </w:tr>
      <w:tr w:rsidR="00754376" w:rsidRPr="007A39B2" w:rsidTr="001F5D98">
        <w:tc>
          <w:tcPr>
            <w:tcW w:w="1368" w:type="dxa"/>
            <w:vAlign w:val="center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01</w:t>
            </w:r>
          </w:p>
        </w:tc>
        <w:tc>
          <w:tcPr>
            <w:tcW w:w="7671" w:type="dxa"/>
            <w:vAlign w:val="center"/>
          </w:tcPr>
          <w:p w:rsidR="00754376" w:rsidRPr="007A39B2" w:rsidRDefault="00754376" w:rsidP="001F5D98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普陀区教育学院党总支2017年工作计划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02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2017年度党总支工作总结报告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03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2018年中共普陀区教育学院党总支党建工作计划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w w:val="100"/>
                <w:kern w:val="2"/>
              </w:rPr>
            </w:pPr>
            <w:r w:rsidRPr="007A39B2">
              <w:rPr>
                <w:rFonts w:ascii="Times New Roman" w:eastAsia="宋体" w:hAnsi="Times New Roman" w:hint="eastAsia"/>
                <w:w w:val="100"/>
                <w:kern w:val="2"/>
              </w:rPr>
              <w:t>04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jc w:val="left"/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普陀区教育学院落实党组织意识形态工作责任制实施方案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Times New Roman" w:eastAsia="宋体" w:hAnsi="Times New Roman"/>
                <w:color w:val="000000"/>
                <w:w w:val="100"/>
                <w:kern w:val="2"/>
                <w:highlight w:val="yellow"/>
              </w:rPr>
            </w:pPr>
            <w:r w:rsidRPr="007A39B2">
              <w:rPr>
                <w:rFonts w:ascii="Times New Roman" w:eastAsia="宋体" w:hAnsi="Times New Roman" w:hint="eastAsia"/>
                <w:color w:val="000000"/>
                <w:w w:val="100"/>
                <w:kern w:val="2"/>
              </w:rPr>
              <w:t>05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2017</w:t>
            </w:r>
            <w: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、2018</w:t>
            </w: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年党费收缴情况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06</w:t>
            </w:r>
          </w:p>
        </w:tc>
        <w:tc>
          <w:tcPr>
            <w:tcW w:w="7671" w:type="dxa"/>
          </w:tcPr>
          <w:p w:rsidR="00754376" w:rsidRPr="00754376" w:rsidRDefault="00754376" w:rsidP="00754376">
            <w:pP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规范党员发展</w:t>
            </w:r>
          </w:p>
          <w:p w:rsidR="00754376" w:rsidRPr="007A39B2" w:rsidRDefault="00754376" w:rsidP="00754376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 xml:space="preserve">                        ——</w:t>
            </w:r>
            <w:proofErr w:type="gramStart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蔡</w:t>
            </w:r>
            <w:proofErr w:type="gramEnd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盈盈同志入党相关材料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07</w:t>
            </w:r>
          </w:p>
        </w:tc>
        <w:tc>
          <w:tcPr>
            <w:tcW w:w="7671" w:type="dxa"/>
          </w:tcPr>
          <w:p w:rsidR="00754376" w:rsidRPr="00754376" w:rsidRDefault="00754376" w:rsidP="00754376">
            <w:pP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关于增补普陀区教育学院行政党支部</w:t>
            </w:r>
          </w:p>
          <w:p w:rsidR="00754376" w:rsidRPr="007A39B2" w:rsidRDefault="00754376" w:rsidP="00754376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宣传委员的情况报告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08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proofErr w:type="gramStart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创城</w:t>
            </w:r>
            <w:proofErr w:type="gramEnd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,教院在行动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09</w:t>
            </w:r>
          </w:p>
        </w:tc>
        <w:tc>
          <w:tcPr>
            <w:tcW w:w="7671" w:type="dxa"/>
          </w:tcPr>
          <w:p w:rsidR="00754376" w:rsidRPr="007A39B2" w:rsidRDefault="00754376" w:rsidP="00754376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普陀区教育学院开展“</w:t>
            </w:r>
            <w:r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两学一做</w:t>
            </w: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”学习教育活动</w:t>
            </w:r>
          </w:p>
        </w:tc>
      </w:tr>
      <w:tr w:rsidR="00754376" w:rsidRPr="007A39B2" w:rsidTr="001F5D98">
        <w:tc>
          <w:tcPr>
            <w:tcW w:w="1368" w:type="dxa"/>
            <w:vAlign w:val="center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10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2018学年第一学期行政支部党建活动安排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11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创新党建模式  彰</w:t>
            </w:r>
            <w:proofErr w:type="gramStart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显品牌</w:t>
            </w:r>
            <w:proofErr w:type="gramEnd"/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特色</w:t>
            </w: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12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  <w:r w:rsidRPr="00754376">
              <w:rPr>
                <w:rFonts w:ascii="宋体" w:eastAsia="宋体" w:hAnsi="宋体" w:cstheme="minorBidi" w:hint="eastAsia"/>
                <w:w w:val="100"/>
                <w:kern w:val="2"/>
                <w:szCs w:val="24"/>
              </w:rPr>
              <w:t>联合支部组织全体党员参观“从石库门到天安门”美术展</w:t>
            </w:r>
            <w:bookmarkStart w:id="0" w:name="_GoBack"/>
            <w:bookmarkEnd w:id="0"/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13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14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 w:rsidRPr="007A39B2">
              <w:rPr>
                <w:rFonts w:ascii="宋体" w:eastAsia="宋体" w:hAnsi="宋体" w:hint="eastAsia"/>
                <w:w w:val="100"/>
                <w:kern w:val="2"/>
                <w:szCs w:val="24"/>
              </w:rPr>
              <w:t>15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16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Pr="007A39B2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17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18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19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  <w:tr w:rsidR="00754376" w:rsidRPr="007A39B2" w:rsidTr="001F5D98">
        <w:tc>
          <w:tcPr>
            <w:tcW w:w="1368" w:type="dxa"/>
          </w:tcPr>
          <w:p w:rsidR="00754376" w:rsidRDefault="00754376" w:rsidP="001F5D98">
            <w:pPr>
              <w:jc w:val="center"/>
              <w:rPr>
                <w:rFonts w:ascii="宋体" w:eastAsia="宋体" w:hAnsi="宋体"/>
                <w:w w:val="100"/>
                <w:kern w:val="2"/>
                <w:szCs w:val="24"/>
              </w:rPr>
            </w:pPr>
            <w:r>
              <w:rPr>
                <w:rFonts w:ascii="宋体" w:eastAsia="宋体" w:hAnsi="宋体" w:hint="eastAsia"/>
                <w:w w:val="100"/>
                <w:kern w:val="2"/>
                <w:szCs w:val="24"/>
              </w:rPr>
              <w:t>20</w:t>
            </w:r>
          </w:p>
        </w:tc>
        <w:tc>
          <w:tcPr>
            <w:tcW w:w="7671" w:type="dxa"/>
          </w:tcPr>
          <w:p w:rsidR="00754376" w:rsidRPr="007A39B2" w:rsidRDefault="00754376" w:rsidP="001F5D98">
            <w:pPr>
              <w:rPr>
                <w:rFonts w:ascii="宋体" w:eastAsia="宋体" w:hAnsi="宋体" w:cstheme="minorBidi"/>
                <w:w w:val="100"/>
                <w:kern w:val="2"/>
                <w:szCs w:val="24"/>
              </w:rPr>
            </w:pPr>
          </w:p>
        </w:tc>
      </w:tr>
    </w:tbl>
    <w:p w:rsidR="00754376" w:rsidRPr="007A39B2" w:rsidRDefault="00754376" w:rsidP="00754376">
      <w:pPr>
        <w:widowControl/>
        <w:jc w:val="left"/>
        <w:rPr>
          <w:rFonts w:asciiTheme="minorHAnsi" w:eastAsiaTheme="minorEastAsia" w:hAnsiTheme="minorHAnsi" w:cstheme="minorBidi"/>
          <w:w w:val="100"/>
          <w:kern w:val="2"/>
          <w:szCs w:val="24"/>
        </w:rPr>
      </w:pPr>
    </w:p>
    <w:p w:rsidR="00754376" w:rsidRPr="00754376" w:rsidRDefault="00754376" w:rsidP="00754376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w w:val="100"/>
          <w:kern w:val="2"/>
          <w:szCs w:val="24"/>
        </w:rPr>
      </w:pPr>
    </w:p>
    <w:p w:rsidR="00754376" w:rsidRPr="00754376" w:rsidRDefault="00754376" w:rsidP="00754376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w w:val="100"/>
          <w:kern w:val="2"/>
          <w:szCs w:val="24"/>
        </w:rPr>
      </w:pPr>
    </w:p>
    <w:p w:rsidR="00ED6871" w:rsidRPr="00754376" w:rsidRDefault="00ED6871" w:rsidP="00754376"/>
    <w:sectPr w:rsidR="00ED6871" w:rsidRPr="00754376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F2" w:rsidRDefault="00B701F2" w:rsidP="006D500D">
      <w:r>
        <w:separator/>
      </w:r>
    </w:p>
  </w:endnote>
  <w:endnote w:type="continuationSeparator" w:id="0">
    <w:p w:rsidR="00B701F2" w:rsidRDefault="00B701F2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方正兰亭宋_GBK">
    <w:altName w:val="Arial Unicode MS"/>
    <w:charset w:val="86"/>
    <w:family w:val="script"/>
    <w:pitch w:val="fixed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F2" w:rsidRDefault="00B701F2" w:rsidP="006D500D">
      <w:r>
        <w:separator/>
      </w:r>
    </w:p>
  </w:footnote>
  <w:footnote w:type="continuationSeparator" w:id="0">
    <w:p w:rsidR="00B701F2" w:rsidRDefault="00B701F2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E4046"/>
    <w:multiLevelType w:val="hybridMultilevel"/>
    <w:tmpl w:val="AC8AB334"/>
    <w:lvl w:ilvl="0" w:tplc="86D2AE0C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165673"/>
    <w:rsid w:val="00242798"/>
    <w:rsid w:val="00297D17"/>
    <w:rsid w:val="002D3C3D"/>
    <w:rsid w:val="003164A5"/>
    <w:rsid w:val="003845B2"/>
    <w:rsid w:val="00570B44"/>
    <w:rsid w:val="005F2862"/>
    <w:rsid w:val="006A2942"/>
    <w:rsid w:val="006D276F"/>
    <w:rsid w:val="006D500D"/>
    <w:rsid w:val="007245B1"/>
    <w:rsid w:val="00754376"/>
    <w:rsid w:val="007A626F"/>
    <w:rsid w:val="008070FD"/>
    <w:rsid w:val="009F1D45"/>
    <w:rsid w:val="00B701F2"/>
    <w:rsid w:val="00BD1E7E"/>
    <w:rsid w:val="00CB561C"/>
    <w:rsid w:val="00D654E9"/>
    <w:rsid w:val="00ED6871"/>
    <w:rsid w:val="00EF3C67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unhideWhenUsed/>
    <w:rsid w:val="003164A5"/>
    <w:rPr>
      <w:color w:val="333333"/>
      <w:u w:val="none"/>
    </w:rPr>
  </w:style>
  <w:style w:type="paragraph" w:styleId="a7">
    <w:name w:val="Body Text"/>
    <w:basedOn w:val="a"/>
    <w:link w:val="Char1"/>
    <w:uiPriority w:val="1"/>
    <w:semiHidden/>
    <w:unhideWhenUsed/>
    <w:qFormat/>
    <w:rsid w:val="00D654E9"/>
    <w:pPr>
      <w:ind w:left="103"/>
      <w:jc w:val="left"/>
    </w:pPr>
    <w:rPr>
      <w:rFonts w:ascii="方正兰亭宋_GBK" w:eastAsia="方正兰亭宋_GBK" w:hAnsi="方正兰亭宋_GBK"/>
      <w:w w:val="100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semiHidden/>
    <w:rsid w:val="00D654E9"/>
    <w:rPr>
      <w:rFonts w:ascii="方正兰亭宋_GBK" w:eastAsia="方正兰亭宋_GBK" w:hAnsi="方正兰亭宋_GBK" w:cs="Times New Roman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D654E9"/>
    <w:pPr>
      <w:ind w:firstLineChars="200" w:firstLine="420"/>
    </w:pPr>
    <w:rPr>
      <w:rFonts w:asciiTheme="minorHAnsi" w:eastAsiaTheme="minorEastAsia" w:hAnsiTheme="minorHAnsi" w:cstheme="minorBidi"/>
      <w:w w:val="1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2018-11-20T06:47:00Z</dcterms:created>
  <dcterms:modified xsi:type="dcterms:W3CDTF">2018-11-20T06:47:00Z</dcterms:modified>
</cp:coreProperties>
</file>