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25" w:rsidRDefault="001E4E25" w:rsidP="001E4E25">
      <w:pPr>
        <w:jc w:val="center"/>
        <w:rPr>
          <w:rFonts w:asciiTheme="minorEastAsia" w:hAnsiTheme="minorEastAsia" w:cs="Times New Roman"/>
          <w:b/>
          <w:spacing w:val="-20"/>
          <w:sz w:val="32"/>
          <w:szCs w:val="32"/>
        </w:rPr>
      </w:pPr>
      <w:r w:rsidRPr="001E4E25">
        <w:rPr>
          <w:rFonts w:asciiTheme="minorEastAsia" w:hAnsiTheme="minorEastAsia" w:cs="Times New Roman" w:hint="eastAsia"/>
          <w:b/>
          <w:spacing w:val="-20"/>
          <w:sz w:val="32"/>
          <w:szCs w:val="32"/>
        </w:rPr>
        <w:t>普陀区教育学院2017年度中心组学习计划</w:t>
      </w:r>
    </w:p>
    <w:p w:rsidR="001E4E25" w:rsidRPr="001E4E25" w:rsidRDefault="001E4E25" w:rsidP="001E4E25">
      <w:pPr>
        <w:jc w:val="center"/>
        <w:rPr>
          <w:rFonts w:asciiTheme="minorEastAsia" w:hAnsiTheme="minorEastAsia" w:cs="Times New Roman"/>
          <w:b/>
          <w:spacing w:val="-20"/>
          <w:sz w:val="32"/>
          <w:szCs w:val="32"/>
        </w:rPr>
      </w:pPr>
      <w:bookmarkStart w:id="0" w:name="_GoBack"/>
      <w:bookmarkEnd w:id="0"/>
    </w:p>
    <w:p w:rsidR="001E4E25" w:rsidRPr="007102C4" w:rsidRDefault="001E4E25" w:rsidP="007102C4">
      <w:pPr>
        <w:adjustRightInd w:val="0"/>
        <w:snapToGrid w:val="0"/>
        <w:spacing w:line="540" w:lineRule="exact"/>
        <w:ind w:firstLineChars="200" w:firstLine="420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2017年是全面推进“十三五”规划实施、加强普陀特色教育综合改革实验区建设承上启下的关键一年。为进一步加强学院思想建设，切实提高领导干部的思想理论素养，引导全员统一思想、立足本职、努力开创教育工作新局面，根据区教育党工委有关要求，结合学院工作实际，学院2017年度中心</w:t>
      </w:r>
      <w:r w:rsidRPr="007102C4">
        <w:rPr>
          <w:rFonts w:asciiTheme="minorEastAsia" w:hAnsiTheme="minorEastAsia" w:cs="Times New Roman"/>
          <w:color w:val="000000"/>
          <w:szCs w:val="21"/>
        </w:rPr>
        <w:t>组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学习内容安排如下：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一、指导思想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/>
          <w:color w:val="000000"/>
          <w:szCs w:val="21"/>
        </w:rPr>
        <w:t>高举中国特色社会主义伟大旗帜，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深入学</w:t>
      </w:r>
      <w:proofErr w:type="gramStart"/>
      <w:r w:rsidRPr="007102C4">
        <w:rPr>
          <w:rFonts w:asciiTheme="minorEastAsia" w:hAnsiTheme="minorEastAsia" w:cs="Times New Roman" w:hint="eastAsia"/>
          <w:color w:val="000000"/>
          <w:szCs w:val="21"/>
        </w:rPr>
        <w:t>习习近</w:t>
      </w:r>
      <w:proofErr w:type="gramEnd"/>
      <w:r w:rsidRPr="007102C4">
        <w:rPr>
          <w:rFonts w:asciiTheme="minorEastAsia" w:hAnsiTheme="minorEastAsia" w:cs="Times New Roman" w:hint="eastAsia"/>
          <w:color w:val="000000"/>
          <w:szCs w:val="21"/>
        </w:rPr>
        <w:t>平总书记系列重要讲话精神和党中央治国</w:t>
      </w:r>
      <w:proofErr w:type="gramStart"/>
      <w:r w:rsidRPr="007102C4">
        <w:rPr>
          <w:rFonts w:asciiTheme="minorEastAsia" w:hAnsiTheme="minorEastAsia" w:cs="Times New Roman" w:hint="eastAsia"/>
          <w:color w:val="000000"/>
          <w:szCs w:val="21"/>
        </w:rPr>
        <w:t>理政新思想</w:t>
      </w:r>
      <w:proofErr w:type="gramEnd"/>
      <w:r w:rsidRPr="007102C4">
        <w:rPr>
          <w:rFonts w:asciiTheme="minorEastAsia" w:hAnsiTheme="minorEastAsia" w:cs="Times New Roman" w:hint="eastAsia"/>
          <w:color w:val="000000"/>
          <w:szCs w:val="21"/>
        </w:rPr>
        <w:t>、新战略，贯彻党的十八届历次全会等精神，牢固树立政治意识、大局意识、核心意识、看齐意识。以“全面提升普陀教育品质，迎接党的十九大召开”为</w:t>
      </w:r>
      <w:r w:rsidRPr="007102C4">
        <w:rPr>
          <w:rFonts w:asciiTheme="minorEastAsia" w:hAnsiTheme="minorEastAsia" w:cs="仿宋_GB2312" w:hint="eastAsia"/>
          <w:szCs w:val="21"/>
        </w:rPr>
        <w:t>全年学习主题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，落实区第十次党代会和区委全会目标任务，加强领导班子思想政治建设、作风能力建设，提升学院党员干部、教职工党性修养、理论素养和专业能力，</w:t>
      </w:r>
      <w:r w:rsidRPr="007102C4">
        <w:rPr>
          <w:rFonts w:asciiTheme="minorEastAsia" w:hAnsiTheme="minorEastAsia" w:cs="Times New Roman"/>
          <w:color w:val="000000"/>
          <w:szCs w:val="21"/>
        </w:rPr>
        <w:t>为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办好人民满意的普陀教育提供强有力的思想保证、理论支撑和精神动力。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二、专题重点</w:t>
      </w:r>
    </w:p>
    <w:p w:rsidR="001E4E25" w:rsidRPr="007102C4" w:rsidRDefault="001E4E25" w:rsidP="007102C4">
      <w:pPr>
        <w:adjustRightInd w:val="0"/>
        <w:snapToGrid w:val="0"/>
        <w:spacing w:line="540" w:lineRule="exact"/>
        <w:ind w:firstLineChars="196" w:firstLine="413"/>
        <w:rPr>
          <w:rFonts w:asciiTheme="minorEastAsia" w:hAnsiTheme="minorEastAsia" w:cs="Times New Roman"/>
          <w:b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b/>
          <w:color w:val="000000"/>
          <w:szCs w:val="21"/>
        </w:rPr>
        <w:t>专题</w:t>
      </w:r>
      <w:proofErr w:type="gramStart"/>
      <w:r w:rsidRPr="007102C4">
        <w:rPr>
          <w:rFonts w:asciiTheme="minorEastAsia" w:hAnsiTheme="minorEastAsia" w:cs="Times New Roman" w:hint="eastAsia"/>
          <w:b/>
          <w:color w:val="000000"/>
          <w:szCs w:val="21"/>
        </w:rPr>
        <w:t>一</w:t>
      </w:r>
      <w:proofErr w:type="gramEnd"/>
      <w:r w:rsidRPr="007102C4">
        <w:rPr>
          <w:rFonts w:asciiTheme="minorEastAsia" w:hAnsiTheme="minorEastAsia" w:cs="Times New Roman" w:hint="eastAsia"/>
          <w:b/>
          <w:color w:val="000000"/>
          <w:szCs w:val="21"/>
        </w:rPr>
        <w:t>：迎接和学习宣传贯彻党的十九大精神，牢固树立四个意识，</w:t>
      </w:r>
      <w:r w:rsidRPr="007102C4">
        <w:rPr>
          <w:rFonts w:asciiTheme="minorEastAsia" w:hAnsiTheme="minorEastAsia" w:cs="Times New Roman"/>
          <w:b/>
          <w:color w:val="000000"/>
          <w:szCs w:val="21"/>
        </w:rPr>
        <w:t>坚持</w:t>
      </w:r>
      <w:r w:rsidRPr="007102C4">
        <w:rPr>
          <w:rFonts w:asciiTheme="minorEastAsia" w:hAnsiTheme="minorEastAsia" w:cs="Times New Roman" w:hint="eastAsia"/>
          <w:b/>
          <w:color w:val="000000"/>
          <w:szCs w:val="21"/>
        </w:rPr>
        <w:t>教育</w:t>
      </w:r>
      <w:r w:rsidRPr="007102C4">
        <w:rPr>
          <w:rFonts w:asciiTheme="minorEastAsia" w:hAnsiTheme="minorEastAsia" w:cs="Times New Roman"/>
          <w:b/>
          <w:color w:val="000000"/>
          <w:szCs w:val="21"/>
        </w:rPr>
        <w:t>的“</w:t>
      </w:r>
      <w:r w:rsidRPr="007102C4">
        <w:rPr>
          <w:rFonts w:asciiTheme="minorEastAsia" w:hAnsiTheme="minorEastAsia" w:cs="Times New Roman" w:hint="eastAsia"/>
          <w:b/>
          <w:color w:val="000000"/>
          <w:szCs w:val="21"/>
        </w:rPr>
        <w:t>四个</w:t>
      </w:r>
      <w:r w:rsidRPr="007102C4">
        <w:rPr>
          <w:rFonts w:asciiTheme="minorEastAsia" w:hAnsiTheme="minorEastAsia" w:cs="Times New Roman"/>
          <w:b/>
          <w:color w:val="000000"/>
          <w:szCs w:val="21"/>
        </w:rPr>
        <w:t>服务”</w:t>
      </w:r>
    </w:p>
    <w:p w:rsidR="001E4E25" w:rsidRPr="007102C4" w:rsidRDefault="001E4E25" w:rsidP="007102C4">
      <w:pPr>
        <w:adjustRightInd w:val="0"/>
        <w:snapToGrid w:val="0"/>
        <w:spacing w:line="540" w:lineRule="exact"/>
        <w:ind w:firstLineChars="196" w:firstLine="412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1.全面学习十八届历次全会和党的十九大精神，贯彻落</w:t>
      </w:r>
      <w:proofErr w:type="gramStart"/>
      <w:r w:rsidRPr="007102C4">
        <w:rPr>
          <w:rFonts w:asciiTheme="minorEastAsia" w:hAnsiTheme="minorEastAsia" w:cs="Times New Roman" w:hint="eastAsia"/>
          <w:color w:val="000000"/>
          <w:szCs w:val="21"/>
        </w:rPr>
        <w:t>实习近</w:t>
      </w:r>
      <w:proofErr w:type="gramEnd"/>
      <w:r w:rsidRPr="007102C4">
        <w:rPr>
          <w:rFonts w:asciiTheme="minorEastAsia" w:hAnsiTheme="minorEastAsia" w:cs="Times New Roman" w:hint="eastAsia"/>
          <w:color w:val="000000"/>
          <w:szCs w:val="21"/>
        </w:rPr>
        <w:t>平总书记重要讲话精神</w:t>
      </w:r>
    </w:p>
    <w:p w:rsidR="001E4E25" w:rsidRPr="007102C4" w:rsidRDefault="001E4E25" w:rsidP="001E4E25">
      <w:pPr>
        <w:adjustRightInd w:val="0"/>
        <w:snapToGrid w:val="0"/>
        <w:spacing w:line="540" w:lineRule="exac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 xml:space="preserve">    2.重点关注意识形态领域思想理论动态</w:t>
      </w:r>
    </w:p>
    <w:p w:rsidR="001E4E25" w:rsidRPr="007102C4" w:rsidRDefault="001E4E25" w:rsidP="001E4E25">
      <w:pPr>
        <w:adjustRightInd w:val="0"/>
        <w:snapToGrid w:val="0"/>
        <w:spacing w:line="540" w:lineRule="exact"/>
        <w:ind w:firstLine="608"/>
        <w:rPr>
          <w:rFonts w:asciiTheme="minorEastAsia" w:hAnsiTheme="minorEastAsia" w:cs="Times New Roman"/>
          <w:b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b/>
          <w:color w:val="000000"/>
          <w:szCs w:val="21"/>
        </w:rPr>
        <w:t>专题二：加快落实区第十次党代会精神，聚焦优质均衡减负，着力建设教育强区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/>
          <w:color w:val="000000"/>
          <w:szCs w:val="21"/>
        </w:rPr>
        <w:t>1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.继续深入推进“两学一做”学习教育</w:t>
      </w:r>
    </w:p>
    <w:p w:rsidR="001E4E25" w:rsidRPr="007102C4" w:rsidRDefault="001E4E25" w:rsidP="001E4E25">
      <w:pPr>
        <w:adjustRightInd w:val="0"/>
        <w:snapToGrid w:val="0"/>
        <w:spacing w:line="540" w:lineRule="exac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 xml:space="preserve">    2.深入研读普陀教育改革与发展“十三五”规划</w:t>
      </w:r>
    </w:p>
    <w:p w:rsidR="001E4E25" w:rsidRPr="007102C4" w:rsidRDefault="001E4E25" w:rsidP="001E4E25">
      <w:pPr>
        <w:widowControl/>
        <w:spacing w:line="540" w:lineRule="exact"/>
        <w:jc w:val="left"/>
        <w:outlineLvl w:val="1"/>
        <w:rPr>
          <w:rFonts w:asciiTheme="minorEastAsia" w:hAnsiTheme="minorEastAsia" w:cs="Times New Roman"/>
          <w:b/>
          <w:color w:val="000000"/>
          <w:szCs w:val="21"/>
        </w:rPr>
      </w:pPr>
      <w:r w:rsidRPr="007102C4">
        <w:rPr>
          <w:rFonts w:asciiTheme="minorEastAsia" w:hAnsiTheme="minorEastAsia" w:cs="Times New Roman"/>
          <w:b/>
          <w:color w:val="000000"/>
          <w:kern w:val="0"/>
          <w:szCs w:val="21"/>
        </w:rPr>
        <w:t xml:space="preserve">    </w:t>
      </w:r>
      <w:r w:rsidRPr="007102C4">
        <w:rPr>
          <w:rFonts w:asciiTheme="minorEastAsia" w:hAnsiTheme="minorEastAsia" w:cs="Times New Roman"/>
          <w:b/>
          <w:color w:val="000000"/>
          <w:szCs w:val="21"/>
        </w:rPr>
        <w:t>专题三：聚焦核心素养，提升党员干部教师专业境界和能力，助力普陀同心家园建设</w:t>
      </w:r>
    </w:p>
    <w:p w:rsidR="001E4E25" w:rsidRPr="007102C4" w:rsidRDefault="001E4E25" w:rsidP="007102C4">
      <w:pPr>
        <w:widowControl/>
        <w:spacing w:line="540" w:lineRule="exact"/>
        <w:ind w:firstLineChars="200" w:firstLine="420"/>
        <w:jc w:val="left"/>
        <w:outlineLvl w:val="1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/>
          <w:color w:val="000000"/>
          <w:szCs w:val="21"/>
        </w:rPr>
        <w:t>1.弘扬中华优秀传统文化，加强教书育人的责任感和使命感</w:t>
      </w:r>
    </w:p>
    <w:p w:rsidR="001E4E25" w:rsidRPr="007102C4" w:rsidRDefault="001E4E25" w:rsidP="007102C4">
      <w:pPr>
        <w:widowControl/>
        <w:spacing w:line="540" w:lineRule="exact"/>
        <w:ind w:leftChars="200" w:left="420" w:firstLineChars="50" w:firstLine="105"/>
        <w:jc w:val="left"/>
        <w:outlineLvl w:val="1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2.聚焦核心素养和专业发展，提升综合能力</w:t>
      </w:r>
    </w:p>
    <w:p w:rsidR="001E4E25" w:rsidRPr="007102C4" w:rsidRDefault="001E4E25" w:rsidP="001E4E25">
      <w:pPr>
        <w:adjustRightInd w:val="0"/>
        <w:snapToGrid w:val="0"/>
        <w:spacing w:line="540" w:lineRule="exact"/>
        <w:rPr>
          <w:rFonts w:asciiTheme="minorEastAsia" w:hAnsiTheme="minorEastAsia" w:cs="宋体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szCs w:val="21"/>
        </w:rPr>
        <w:t xml:space="preserve">    </w:t>
      </w:r>
    </w:p>
    <w:p w:rsidR="001E4E25" w:rsidRPr="007102C4" w:rsidRDefault="001E4E25" w:rsidP="007102C4">
      <w:pPr>
        <w:widowControl/>
        <w:numPr>
          <w:ilvl w:val="0"/>
          <w:numId w:val="1"/>
        </w:numPr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学习要求</w:t>
      </w:r>
    </w:p>
    <w:p w:rsidR="001E4E25" w:rsidRPr="007102C4" w:rsidRDefault="001E4E25" w:rsidP="001E4E25">
      <w:pPr>
        <w:widowControl/>
        <w:spacing w:line="540" w:lineRule="exact"/>
        <w:ind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b/>
          <w:color w:val="000000"/>
          <w:kern w:val="0"/>
          <w:szCs w:val="21"/>
        </w:rPr>
        <w:lastRenderedPageBreak/>
        <w:t xml:space="preserve"> 1.强化责任意识，坚持把理论学习放在突出位置，不断加强对中心组学习的组织领导。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学院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党总支书记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切实履行第一责任人的职责，主持好每次的中心组理论学习。组织深入学习讨论，系统理解把握党的历次全会和十九大精神，把思想和行动统一到学习讨论落实活动上来；通过学习不断提高政治业务素质，加强党性锻炼；坚持学用结合、学以致用，切实用先进的理论指导工作实践，把学习成果转化为指导实践、推动工作的实际成效。</w:t>
      </w:r>
    </w:p>
    <w:p w:rsidR="001E4E25" w:rsidRPr="007102C4" w:rsidRDefault="001E4E25" w:rsidP="001E4E25">
      <w:pPr>
        <w:adjustRightInd w:val="0"/>
        <w:snapToGrid w:val="0"/>
        <w:spacing w:line="540" w:lineRule="exact"/>
        <w:ind w:firstLine="660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b/>
          <w:color w:val="000000"/>
          <w:kern w:val="0"/>
          <w:szCs w:val="21"/>
        </w:rPr>
        <w:t>2.不断完善中心组学习的组织执行体系。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严格执行《关于进一步加强普陀区教育系统基层党组织中心组学习建设的意见》的要求，进一步健全中心组理论学习制度：年初制定《基层中心组理论学习计划》，上传</w:t>
      </w:r>
      <w:proofErr w:type="gramStart"/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党建网</w:t>
      </w:r>
      <w:proofErr w:type="gramEnd"/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“学习建设”栏目。集中学习每年不少于12次，每次不少于半天；个人自学时间每周不少于4小时；每年至少完成一篇有质量的学习成果或调研报告。认真完成中心组理论学习档案建设。</w:t>
      </w:r>
    </w:p>
    <w:p w:rsidR="001E4E25" w:rsidRPr="007102C4" w:rsidRDefault="001E4E25" w:rsidP="001E4E25">
      <w:pPr>
        <w:adjustRightInd w:val="0"/>
        <w:snapToGrid w:val="0"/>
        <w:spacing w:line="540" w:lineRule="exact"/>
        <w:ind w:firstLine="660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b/>
          <w:color w:val="000000"/>
          <w:szCs w:val="21"/>
        </w:rPr>
        <w:t>3.坚持理论联系实际，不断提高学习掌握和运用理论的能力。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要根据学习内容及实际情况，不断改进学习方式和拓展学习载体。</w:t>
      </w:r>
      <w:r w:rsidRPr="007102C4">
        <w:rPr>
          <w:rFonts w:asciiTheme="minorEastAsia" w:hAnsiTheme="minorEastAsia" w:cs="Times New Roman"/>
          <w:color w:val="000000"/>
          <w:szCs w:val="21"/>
        </w:rPr>
        <w:t>坚持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请进来和走出去相结合、研究性和课题化相结合</w:t>
      </w:r>
      <w:r w:rsidRPr="007102C4">
        <w:rPr>
          <w:rFonts w:asciiTheme="minorEastAsia" w:hAnsiTheme="minorEastAsia" w:cs="Times New Roman"/>
          <w:color w:val="000000"/>
          <w:szCs w:val="21"/>
        </w:rPr>
        <w:t>的原则，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通过“专家讲座” “现场观摩”等多种平台载体，结合“三会一课”制度、主题宣讲制度，落实领导干部“微党课”制度，使党课教育做到说理透彻、观点鲜明，有的放矢，理论联系实际，确保质量和效果。</w:t>
      </w:r>
    </w:p>
    <w:p w:rsidR="001E4E25" w:rsidRPr="007102C4" w:rsidRDefault="001E4E25" w:rsidP="001E4E25">
      <w:pPr>
        <w:widowControl/>
        <w:spacing w:line="540" w:lineRule="exact"/>
        <w:jc w:val="left"/>
        <w:rPr>
          <w:rFonts w:asciiTheme="minorEastAsia" w:hAnsiTheme="minorEastAsia" w:cs="Times New Roman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b/>
          <w:color w:val="000000"/>
          <w:kern w:val="0"/>
          <w:szCs w:val="21"/>
        </w:rPr>
        <w:t xml:space="preserve">    4.运用正确方法，不断提高理论工作水平。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紧密结合教育改革发展的实际，坚持以问题导向、实践导向、民生导向，围绕“十三五”，提高中心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组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学习的针对性和实效性。要坚持学用结合，</w:t>
      </w:r>
      <w:r w:rsidRPr="007102C4">
        <w:rPr>
          <w:rFonts w:asciiTheme="minorEastAsia" w:hAnsiTheme="minorEastAsia" w:cs="仿宋_GB2312" w:hint="eastAsia"/>
          <w:kern w:val="0"/>
          <w:szCs w:val="21"/>
        </w:rPr>
        <w:t>把学习与实践结合起来，促进学习成果的转化和运用，真正</w:t>
      </w:r>
      <w:r w:rsidRPr="007102C4">
        <w:rPr>
          <w:rFonts w:asciiTheme="minorEastAsia" w:hAnsiTheme="minorEastAsia" w:cs="Times New Roman" w:hint="eastAsia"/>
          <w:kern w:val="0"/>
          <w:szCs w:val="21"/>
        </w:rPr>
        <w:t>使学习成果不断转化为指导工作、解决问题、推动发展的能力。</w:t>
      </w:r>
    </w:p>
    <w:p w:rsidR="001E4E25" w:rsidRPr="007102C4" w:rsidRDefault="001E4E25" w:rsidP="001E4E25">
      <w:pPr>
        <w:ind w:firstLine="605"/>
        <w:rPr>
          <w:rFonts w:asciiTheme="minorEastAsia" w:hAnsiTheme="minorEastAsia" w:cs="仿宋_GB2312"/>
          <w:kern w:val="0"/>
          <w:szCs w:val="21"/>
        </w:rPr>
      </w:pP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四</w:t>
      </w:r>
      <w:r w:rsidRPr="007102C4">
        <w:rPr>
          <w:rFonts w:asciiTheme="minorEastAsia" w:hAnsiTheme="minorEastAsia" w:cs="Times New Roman"/>
          <w:color w:val="000000"/>
          <w:szCs w:val="21"/>
        </w:rPr>
        <w:t>、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学习材料：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（一）文本材料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1．中共中央办公厅《关于在全体党员中开展“学党章党规、学系列讲话，做合格党员”学习教育方案》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2．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中共中央办公厅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《关于推进“两学一做”学习教育常态化制度化的意见》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3．沪委办发【2017】16号 《关于本市推进“两学一做”学习教育常态化制度化的实施方案》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lastRenderedPageBreak/>
        <w:t>4．普陀区教育系统 《关于推进“两学一做”学习教育常态化制度化的工作提示》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5．普陀区教育学院党总支 《关于推进“两学一做”学习教育常态化制度化实施方案》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6．普陀区教育党工委 《关于学习宣传贯彻党的十九大精神的通知》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7．《关于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学习领会党的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“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十九大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”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报告需要准确把握的几个重大问题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》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8．《决胜全面建成小康社会——夺取新时代中国特色社会主义伟大胜利——在中国共产党第十九次全国代表大会上的报告》，人民出版社（详见单印本）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9．《中国共产党章程》，人民出版社（详见单印本）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10．《党的十九大报告学习辅导百问》，党建读物出版社（详见单印本）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11．《习近平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讲故事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》，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人民出版社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（详见单印本）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12．《习近平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治国理政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》，</w:t>
      </w: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外文出版社</w:t>
      </w: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（详见单印本）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13.</w:t>
      </w:r>
      <w:proofErr w:type="gramStart"/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《</w:t>
      </w:r>
      <w:proofErr w:type="gramEnd"/>
      <w:r w:rsidRPr="007102C4">
        <w:rPr>
          <w:rFonts w:asciiTheme="minorEastAsia" w:hAnsiTheme="minorEastAsia" w:cs="Times New Roman" w:hint="eastAsia"/>
          <w:color w:val="000000"/>
          <w:kern w:val="0"/>
          <w:szCs w:val="21"/>
        </w:rPr>
        <w:t>上海市普陀区教育改革和发展“十三五”规划体系汇编（2016-2020）</w:t>
      </w:r>
    </w:p>
    <w:p w:rsidR="001E4E25" w:rsidRPr="007102C4" w:rsidRDefault="001E4E25" w:rsidP="007102C4">
      <w:pPr>
        <w:widowControl/>
        <w:adjustRightInd w:val="0"/>
        <w:snapToGrid w:val="0"/>
        <w:spacing w:line="54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 w:rsidRPr="007102C4">
        <w:rPr>
          <w:rFonts w:asciiTheme="minorEastAsia" w:hAnsiTheme="minorEastAsia" w:cs="Times New Roman"/>
          <w:color w:val="000000"/>
          <w:kern w:val="0"/>
          <w:szCs w:val="21"/>
        </w:rPr>
        <w:t>14.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《中共上海市普陀区教育工作委员会2017年工作要点》、《普陀区教育局2017年工作要点》（普陀教育网、普陀教育党建网）</w:t>
      </w:r>
    </w:p>
    <w:p w:rsidR="001E4E25" w:rsidRPr="007102C4" w:rsidRDefault="001E4E25" w:rsidP="007102C4">
      <w:pPr>
        <w:spacing w:line="480" w:lineRule="auto"/>
        <w:ind w:firstLineChars="150" w:firstLine="315"/>
        <w:jc w:val="left"/>
        <w:rPr>
          <w:rFonts w:asciiTheme="minorEastAsia" w:hAnsiTheme="minorEastAsia"/>
          <w:szCs w:val="21"/>
        </w:rPr>
      </w:pPr>
      <w:r w:rsidRPr="007102C4">
        <w:rPr>
          <w:rFonts w:asciiTheme="minorEastAsia" w:hAnsiTheme="minorEastAsia" w:hint="eastAsia"/>
          <w:szCs w:val="21"/>
        </w:rPr>
        <w:t>（二）主题报告</w:t>
      </w:r>
    </w:p>
    <w:p w:rsidR="001E4E25" w:rsidRPr="007102C4" w:rsidRDefault="001E4E25" w:rsidP="007102C4">
      <w:pPr>
        <w:spacing w:line="480" w:lineRule="auto"/>
        <w:ind w:firstLineChars="150" w:firstLine="315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1．区情</w:t>
      </w:r>
      <w:r w:rsidRPr="007102C4">
        <w:rPr>
          <w:rFonts w:asciiTheme="minorEastAsia" w:hAnsiTheme="minorEastAsia" w:cs="Times New Roman"/>
          <w:color w:val="000000"/>
          <w:szCs w:val="21"/>
        </w:rPr>
        <w:t>报告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：《苦练内功夯基础</w:t>
      </w:r>
      <w:r w:rsidRPr="007102C4">
        <w:rPr>
          <w:rFonts w:asciiTheme="minorEastAsia" w:hAnsiTheme="minorEastAsia" w:cs="Times New Roman"/>
          <w:color w:val="000000"/>
          <w:szCs w:val="21"/>
        </w:rPr>
        <w:t>，乘势而为求突破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》</w:t>
      </w:r>
    </w:p>
    <w:p w:rsidR="001E4E25" w:rsidRPr="007102C4" w:rsidRDefault="001E4E25" w:rsidP="007102C4">
      <w:pPr>
        <w:spacing w:line="480" w:lineRule="auto"/>
        <w:ind w:firstLineChars="150" w:firstLine="315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2．教育喜迎“十九大”：《</w:t>
      </w:r>
      <w:r w:rsidRPr="007102C4">
        <w:rPr>
          <w:rFonts w:asciiTheme="minorEastAsia" w:hAnsiTheme="minorEastAsia" w:cs="Times New Roman"/>
          <w:color w:val="000000"/>
          <w:szCs w:val="21"/>
        </w:rPr>
        <w:t>习近平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“</w:t>
      </w:r>
      <w:r w:rsidRPr="007102C4">
        <w:rPr>
          <w:rFonts w:asciiTheme="minorEastAsia" w:hAnsiTheme="minorEastAsia" w:cs="Times New Roman"/>
          <w:color w:val="000000"/>
          <w:szCs w:val="21"/>
        </w:rPr>
        <w:t>7·26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”</w:t>
      </w:r>
      <w:r w:rsidRPr="007102C4">
        <w:rPr>
          <w:rFonts w:asciiTheme="minorEastAsia" w:hAnsiTheme="minorEastAsia" w:cs="Times New Roman"/>
          <w:color w:val="000000"/>
          <w:szCs w:val="21"/>
        </w:rPr>
        <w:t>讲话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》辅导报告</w:t>
      </w:r>
    </w:p>
    <w:p w:rsidR="001E4E25" w:rsidRPr="007102C4" w:rsidRDefault="001E4E25" w:rsidP="007102C4">
      <w:pPr>
        <w:spacing w:line="480" w:lineRule="auto"/>
        <w:ind w:firstLineChars="150" w:firstLine="315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3．教育喜迎“十九大”：《周边</w:t>
      </w:r>
      <w:r w:rsidRPr="007102C4">
        <w:rPr>
          <w:rFonts w:asciiTheme="minorEastAsia" w:hAnsiTheme="minorEastAsia" w:cs="Times New Roman"/>
          <w:color w:val="000000"/>
          <w:szCs w:val="21"/>
        </w:rPr>
        <w:t>安全形势与国家关系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》</w:t>
      </w:r>
    </w:p>
    <w:p w:rsidR="001E4E25" w:rsidRPr="007102C4" w:rsidRDefault="001E4E25" w:rsidP="007102C4">
      <w:pPr>
        <w:spacing w:line="480" w:lineRule="auto"/>
        <w:ind w:firstLineChars="150" w:firstLine="315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4．学习贯彻“十九大”精神：《习近平新时代中国特色社会主义思想》</w:t>
      </w:r>
    </w:p>
    <w:p w:rsidR="001E4E25" w:rsidRPr="007102C4" w:rsidRDefault="001E4E25" w:rsidP="007102C4">
      <w:pPr>
        <w:spacing w:line="480" w:lineRule="auto"/>
        <w:ind w:firstLineChars="150" w:firstLine="315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/>
          <w:color w:val="000000"/>
          <w:szCs w:val="21"/>
        </w:rPr>
        <w:t>5.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学习贯彻“十九大”精神：十九大代表谈亲历盛会的体会</w:t>
      </w:r>
    </w:p>
    <w:p w:rsidR="001E4E25" w:rsidRPr="007102C4" w:rsidRDefault="001E4E25" w:rsidP="007102C4">
      <w:pPr>
        <w:spacing w:line="48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7102C4">
        <w:rPr>
          <w:rFonts w:asciiTheme="minorEastAsia" w:hAnsiTheme="minorEastAsia" w:hint="eastAsia"/>
          <w:szCs w:val="21"/>
        </w:rPr>
        <w:t xml:space="preserve">（三）现场观摩 </w:t>
      </w:r>
    </w:p>
    <w:p w:rsidR="001E4E25" w:rsidRPr="007102C4" w:rsidRDefault="001E4E25" w:rsidP="007102C4">
      <w:pPr>
        <w:spacing w:line="480" w:lineRule="auto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1．“学习</w:t>
      </w:r>
      <w:r w:rsidRPr="007102C4">
        <w:rPr>
          <w:rFonts w:asciiTheme="minorEastAsia" w:hAnsiTheme="minorEastAsia" w:cs="Times New Roman"/>
          <w:color w:val="000000"/>
          <w:szCs w:val="21"/>
        </w:rPr>
        <w:t>党的十九大，感受新变化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”专题学习：参观中国并购博物馆</w:t>
      </w:r>
    </w:p>
    <w:p w:rsidR="001E4E25" w:rsidRPr="007102C4" w:rsidRDefault="001E4E25" w:rsidP="007102C4">
      <w:pPr>
        <w:spacing w:line="480" w:lineRule="auto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2．“学习</w:t>
      </w:r>
      <w:r w:rsidRPr="007102C4">
        <w:rPr>
          <w:rFonts w:asciiTheme="minorEastAsia" w:hAnsiTheme="minorEastAsia" w:cs="Times New Roman"/>
          <w:color w:val="000000"/>
          <w:szCs w:val="21"/>
        </w:rPr>
        <w:t>党的十九大，感受新变化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”专题学习：参观中国航海博物馆</w:t>
      </w:r>
    </w:p>
    <w:p w:rsidR="001E4E25" w:rsidRPr="007102C4" w:rsidRDefault="001E4E25" w:rsidP="007102C4">
      <w:pPr>
        <w:spacing w:line="480" w:lineRule="auto"/>
        <w:ind w:firstLineChars="200" w:firstLine="420"/>
        <w:jc w:val="left"/>
        <w:rPr>
          <w:rFonts w:asciiTheme="minorEastAsia" w:hAnsiTheme="minorEastAsia" w:cs="Times New Roman"/>
          <w:color w:val="000000"/>
          <w:szCs w:val="21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3．“学习</w:t>
      </w:r>
      <w:r w:rsidRPr="007102C4">
        <w:rPr>
          <w:rFonts w:asciiTheme="minorEastAsia" w:hAnsiTheme="minorEastAsia" w:cs="Times New Roman"/>
          <w:color w:val="000000"/>
          <w:szCs w:val="21"/>
        </w:rPr>
        <w:t>党的十九大，感受新变化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”专题学习：参观东海</w:t>
      </w:r>
      <w:r w:rsidRPr="007102C4">
        <w:rPr>
          <w:rFonts w:asciiTheme="minorEastAsia" w:hAnsiTheme="minorEastAsia" w:cs="Times New Roman"/>
          <w:color w:val="000000"/>
          <w:szCs w:val="21"/>
        </w:rPr>
        <w:t>舰队988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军舰</w:t>
      </w:r>
    </w:p>
    <w:p w:rsidR="001E4E25" w:rsidRPr="001E4E25" w:rsidRDefault="001E4E25" w:rsidP="007102C4">
      <w:pPr>
        <w:spacing w:line="480" w:lineRule="auto"/>
        <w:ind w:firstLineChars="200" w:firstLine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7102C4">
        <w:rPr>
          <w:rFonts w:asciiTheme="minorEastAsia" w:hAnsiTheme="minorEastAsia" w:cs="Times New Roman" w:hint="eastAsia"/>
          <w:color w:val="000000"/>
          <w:szCs w:val="21"/>
        </w:rPr>
        <w:t>4．“学习</w:t>
      </w:r>
      <w:r w:rsidRPr="007102C4">
        <w:rPr>
          <w:rFonts w:asciiTheme="minorEastAsia" w:hAnsiTheme="minorEastAsia" w:cs="Times New Roman"/>
          <w:color w:val="000000"/>
          <w:szCs w:val="21"/>
        </w:rPr>
        <w:t>党的十九大，感受新变化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”专题学习：</w:t>
      </w:r>
      <w:r w:rsidRPr="007102C4">
        <w:rPr>
          <w:rFonts w:asciiTheme="minorEastAsia" w:hAnsiTheme="minorEastAsia" w:cs="Times New Roman"/>
          <w:color w:val="000000"/>
          <w:szCs w:val="21"/>
        </w:rPr>
        <w:t>参观</w:t>
      </w:r>
      <w:r w:rsidRPr="007102C4">
        <w:rPr>
          <w:rFonts w:asciiTheme="minorEastAsia" w:hAnsiTheme="minorEastAsia" w:cs="Times New Roman" w:hint="eastAsia"/>
          <w:color w:val="000000"/>
          <w:szCs w:val="21"/>
        </w:rPr>
        <w:t>C919飞机研发中心</w:t>
      </w:r>
    </w:p>
    <w:sectPr w:rsidR="001E4E25" w:rsidRPr="001E4E25" w:rsidSect="009C235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6D" w:rsidRDefault="0043056D" w:rsidP="009C2350">
      <w:r>
        <w:separator/>
      </w:r>
    </w:p>
  </w:endnote>
  <w:endnote w:type="continuationSeparator" w:id="0">
    <w:p w:rsidR="0043056D" w:rsidRDefault="0043056D" w:rsidP="009C2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6D" w:rsidRDefault="0043056D" w:rsidP="009C2350">
      <w:r>
        <w:separator/>
      </w:r>
    </w:p>
  </w:footnote>
  <w:footnote w:type="continuationSeparator" w:id="0">
    <w:p w:rsidR="0043056D" w:rsidRDefault="0043056D" w:rsidP="009C2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1E4E25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074F"/>
    <w:multiLevelType w:val="singleLevel"/>
    <w:tmpl w:val="56D3074F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F60299B"/>
    <w:multiLevelType w:val="hybridMultilevel"/>
    <w:tmpl w:val="2C30A9C4"/>
    <w:lvl w:ilvl="0" w:tplc="9E20D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E25"/>
    <w:rsid w:val="001E4E25"/>
    <w:rsid w:val="0043056D"/>
    <w:rsid w:val="007102C4"/>
    <w:rsid w:val="009C2350"/>
    <w:rsid w:val="00F0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E4E2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1E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7102C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102C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10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10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1911</Characters>
  <Application>Microsoft Office Word</Application>
  <DocSecurity>0</DocSecurity>
  <Lines>15</Lines>
  <Paragraphs>4</Paragraphs>
  <ScaleCrop>false</ScaleCrop>
  <Company>Lenovo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2018-11-08T06:34:00Z</dcterms:created>
  <dcterms:modified xsi:type="dcterms:W3CDTF">2018-11-08T06:34:00Z</dcterms:modified>
</cp:coreProperties>
</file>