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16" w:rsidRPr="00CE211F" w:rsidRDefault="008A7416" w:rsidP="008A7416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int="eastAsia"/>
          <w:sz w:val="32"/>
          <w:szCs w:val="32"/>
        </w:rPr>
        <w:t>普陀区教育学院2017年工作要点</w:t>
      </w:r>
    </w:p>
    <w:p w:rsidR="008A7416" w:rsidRDefault="008A7416" w:rsidP="008A7416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（2017年2月）</w:t>
      </w:r>
    </w:p>
    <w:p w:rsidR="008A7416" w:rsidRPr="00B93FD2" w:rsidRDefault="008A7416" w:rsidP="008A7416">
      <w:pPr>
        <w:spacing w:line="360" w:lineRule="auto"/>
        <w:rPr>
          <w:sz w:val="24"/>
        </w:rPr>
      </w:pPr>
    </w:p>
    <w:p w:rsidR="008A7416" w:rsidRDefault="008A7416" w:rsidP="008A7416">
      <w:pPr>
        <w:spacing w:line="360" w:lineRule="auto"/>
        <w:rPr>
          <w:sz w:val="24"/>
        </w:rPr>
      </w:pPr>
      <w:r>
        <w:rPr>
          <w:rFonts w:ascii="黑体" w:eastAsia="黑体" w:hint="eastAsia"/>
          <w:sz w:val="24"/>
        </w:rPr>
        <w:t>一、指导思想</w:t>
      </w:r>
    </w:p>
    <w:p w:rsidR="008A7416" w:rsidRDefault="008A7416" w:rsidP="008A74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坚持党的教育方针，</w:t>
      </w:r>
      <w:r>
        <w:rPr>
          <w:noProof/>
        </w:rPr>
        <w:pict>
          <v:shape id="墨迹 3" o:spid="_x0000_s1028" style="position:absolute;left:0;text-align:left;margin-left:21.7pt;margin-top:10.35pt;width:.55pt;height: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0,0" path="m9360,l,,,,,,,,,e" filled="f" strokeweight=".25mm">
            <v:stroke endcap="round"/>
            <v:path shadowok="f" fillok="f" insetpenok="f"/>
            <o:lock v:ext="edit" rotation="t" text="t"/>
            <o:ink i="AFsdAgIAARBYz1SK5pfFT48G+LrS4ZsiAwZIEEUZRhkFAzgLZBkLOAkA/v8DAAAAAAAKKQaG8jqX&#10;keHsgIL+3Ov7c7CH8BH3gI/v8/4v/gPwCgARIECh2BOFftIB&#10;" annotation="t"/>
          </v:shape>
        </w:pict>
      </w:r>
      <w:r>
        <w:rPr>
          <w:noProof/>
        </w:rPr>
        <w:pict>
          <v:shape id="墨迹 2" o:spid="_x0000_s1027" style="position:absolute;left:0;text-align:left;margin-left:22.35pt;margin-top:10.25pt;width:1.45pt;height: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0,0" path="m14040,4320l9360,r,l4680,r,l,,,e" filled="f" strokeweight=".25mm">
            <v:stroke endcap="round"/>
            <v:path shadowok="f" fillok="f" insetpenok="f"/>
            <o:lock v:ext="edit" rotation="t" text="t"/>
            <o:ink i="AHIdAgQCARBYz1SK5pfFT48G+LrS4ZsiAwZIEEUZRhkFAzgLZBkLOAkA/v8DAAAAAAAVmpn5PjmO&#10;4z7NlbVFx2F6RQovB4fyPYeR+WZTWaTOZIbxOkeJ32yAh+p+5b/g/+C/4D7gvwAKP0AjnYCeL+hQ&#10;OkB=&#10;" annotation="t"/>
          </v:shape>
        </w:pict>
      </w:r>
      <w:r>
        <w:rPr>
          <w:noProof/>
        </w:rPr>
        <w:pict>
          <v:shape id="墨迹 1" o:spid="_x0000_s1026" style="position:absolute;left:0;text-align:left;margin-left:19.05pt;margin-top:12.25pt;width:.55pt;height: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0,0" path="m9360,9720l,9720r,l,,,,,,,,,,,,,,,e" filled="f" strokeweight=".25mm">
            <v:stroke endcap="round"/>
            <v:path shadowok="f" fillok="f" insetpenok="f"/>
            <o:lock v:ext="edit" rotation="t" text="t"/>
            <o:ink i="AGUdAgICARBYz1SK5pfFT48G+LrS4ZsiAwZIEEUZRhkFAzgLZBkLOAkA/v8DAAAAAAAKMwuF+Roj&#10;5GvdEACG8T5nifNWtoAAh+h+5H/gf8f7+3/j/P8/43/gfwo/QCK3AJaX6FA6QF==&#10;" annotation="t"/>
          </v:shape>
        </w:pict>
      </w:r>
      <w:r>
        <w:rPr>
          <w:rFonts w:hint="eastAsia"/>
          <w:sz w:val="24"/>
        </w:rPr>
        <w:t>贯彻“十八大</w:t>
      </w:r>
      <w:r>
        <w:rPr>
          <w:sz w:val="24"/>
        </w:rPr>
        <w:t>”</w:t>
      </w:r>
      <w:r>
        <w:rPr>
          <w:rFonts w:hint="eastAsia"/>
          <w:sz w:val="24"/>
        </w:rPr>
        <w:t>和“十八大”</w:t>
      </w:r>
      <w:r>
        <w:rPr>
          <w:sz w:val="24"/>
        </w:rPr>
        <w:t>三中、四中、五中</w:t>
      </w:r>
      <w:r>
        <w:rPr>
          <w:rFonts w:hint="eastAsia"/>
          <w:sz w:val="24"/>
        </w:rPr>
        <w:t>、六中</w:t>
      </w:r>
      <w:r>
        <w:rPr>
          <w:sz w:val="24"/>
        </w:rPr>
        <w:t>全会</w:t>
      </w:r>
      <w:r>
        <w:rPr>
          <w:rFonts w:hint="eastAsia"/>
          <w:sz w:val="24"/>
        </w:rPr>
        <w:t>精神和习近平系列重要讲话精神，树立</w:t>
      </w:r>
      <w:r>
        <w:rPr>
          <w:sz w:val="24"/>
        </w:rPr>
        <w:t>创新、协调、绿色、</w:t>
      </w:r>
      <w:r>
        <w:rPr>
          <w:rFonts w:hint="eastAsia"/>
          <w:sz w:val="24"/>
        </w:rPr>
        <w:t>开放</w:t>
      </w:r>
      <w:r>
        <w:rPr>
          <w:sz w:val="24"/>
        </w:rPr>
        <w:t>、共享的发展</w:t>
      </w:r>
      <w:r>
        <w:rPr>
          <w:rFonts w:hint="eastAsia"/>
          <w:sz w:val="24"/>
        </w:rPr>
        <w:t>理念</w:t>
      </w:r>
      <w:r>
        <w:rPr>
          <w:sz w:val="24"/>
        </w:rPr>
        <w:t>，</w:t>
      </w:r>
      <w:r>
        <w:rPr>
          <w:rFonts w:hint="eastAsia"/>
          <w:sz w:val="24"/>
        </w:rPr>
        <w:t>落实</w:t>
      </w:r>
      <w:r>
        <w:rPr>
          <w:sz w:val="24"/>
        </w:rPr>
        <w:t>普陀区</w:t>
      </w:r>
      <w:r>
        <w:rPr>
          <w:rFonts w:hint="eastAsia"/>
          <w:sz w:val="24"/>
        </w:rPr>
        <w:t>教育改革</w:t>
      </w:r>
      <w:r>
        <w:rPr>
          <w:sz w:val="24"/>
        </w:rPr>
        <w:t>与</w:t>
      </w:r>
      <w:r>
        <w:rPr>
          <w:rFonts w:hint="eastAsia"/>
          <w:sz w:val="24"/>
        </w:rPr>
        <w:t>发展</w:t>
      </w:r>
      <w:r>
        <w:rPr>
          <w:sz w:val="24"/>
        </w:rPr>
        <w:t>“</w:t>
      </w:r>
      <w:r>
        <w:rPr>
          <w:rFonts w:hint="eastAsia"/>
          <w:sz w:val="24"/>
        </w:rPr>
        <w:t>十三五</w:t>
      </w:r>
      <w:r>
        <w:rPr>
          <w:sz w:val="24"/>
        </w:rPr>
        <w:t>”</w:t>
      </w:r>
      <w:r>
        <w:rPr>
          <w:sz w:val="24"/>
        </w:rPr>
        <w:t>规划</w:t>
      </w:r>
      <w:r>
        <w:rPr>
          <w:rFonts w:hint="eastAsia"/>
          <w:sz w:val="24"/>
        </w:rPr>
        <w:t>要求和特色教育综合改革实验区的目标任务，</w:t>
      </w:r>
      <w:proofErr w:type="gramStart"/>
      <w:r>
        <w:rPr>
          <w:rFonts w:hint="eastAsia"/>
          <w:sz w:val="24"/>
        </w:rPr>
        <w:t>践行</w:t>
      </w:r>
      <w:proofErr w:type="gramEnd"/>
      <w:r>
        <w:rPr>
          <w:rFonts w:hint="eastAsia"/>
          <w:sz w:val="24"/>
        </w:rPr>
        <w:t>“强内涵知难而进、重合作协力同心、求优质务实</w:t>
      </w:r>
      <w:proofErr w:type="gramStart"/>
      <w:r>
        <w:rPr>
          <w:rFonts w:hint="eastAsia"/>
          <w:sz w:val="24"/>
        </w:rPr>
        <w:t>践行</w:t>
      </w:r>
      <w:proofErr w:type="gramEnd"/>
      <w:r>
        <w:rPr>
          <w:sz w:val="24"/>
        </w:rPr>
        <w:t xml:space="preserve">” </w:t>
      </w:r>
      <w:r>
        <w:rPr>
          <w:rFonts w:hint="eastAsia"/>
          <w:sz w:val="24"/>
        </w:rPr>
        <w:t>的普陀教育精神，进一步提升学院精神文明建设和和专业支持工作的品质。</w:t>
      </w:r>
    </w:p>
    <w:p w:rsidR="008A7416" w:rsidRDefault="008A7416" w:rsidP="008A741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二、工作策略</w:t>
      </w:r>
    </w:p>
    <w:p w:rsidR="008A7416" w:rsidRDefault="008A7416" w:rsidP="008A74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以创建国家文明单位和</w:t>
      </w:r>
      <w:r>
        <w:rPr>
          <w:sz w:val="24"/>
        </w:rPr>
        <w:t>落实</w:t>
      </w:r>
      <w:r w:rsidRPr="000B7CDA">
        <w:rPr>
          <w:rFonts w:hint="eastAsia"/>
          <w:sz w:val="24"/>
        </w:rPr>
        <w:t>“上海市区县教师进修院校建设水平评估标准”</w:t>
      </w:r>
      <w:r>
        <w:rPr>
          <w:rFonts w:hint="eastAsia"/>
          <w:sz w:val="24"/>
        </w:rPr>
        <w:t>为抓手，</w:t>
      </w:r>
      <w:r w:rsidRPr="000B7CDA">
        <w:rPr>
          <w:sz w:val="24"/>
        </w:rPr>
        <w:t>对标</w:t>
      </w:r>
      <w:r w:rsidRPr="000B7CDA">
        <w:rPr>
          <w:rFonts w:hint="eastAsia"/>
          <w:sz w:val="24"/>
        </w:rPr>
        <w:t>上海市</w:t>
      </w:r>
      <w:r w:rsidRPr="000B7CDA">
        <w:rPr>
          <w:sz w:val="24"/>
        </w:rPr>
        <w:t>基础教育</w:t>
      </w:r>
      <w:r w:rsidRPr="000B7CDA">
        <w:rPr>
          <w:rFonts w:hint="eastAsia"/>
          <w:sz w:val="24"/>
        </w:rPr>
        <w:t>教师队伍</w:t>
      </w:r>
      <w:r w:rsidRPr="000B7CDA">
        <w:rPr>
          <w:sz w:val="24"/>
        </w:rPr>
        <w:t>建设</w:t>
      </w:r>
      <w:r w:rsidRPr="000B7CDA">
        <w:rPr>
          <w:rFonts w:hint="eastAsia"/>
          <w:sz w:val="24"/>
        </w:rPr>
        <w:t>“</w:t>
      </w:r>
      <w:r w:rsidRPr="000B7CDA">
        <w:rPr>
          <w:sz w:val="24"/>
        </w:rPr>
        <w:t>十三五</w:t>
      </w:r>
      <w:r w:rsidRPr="000B7CDA">
        <w:rPr>
          <w:rFonts w:hint="eastAsia"/>
          <w:sz w:val="24"/>
        </w:rPr>
        <w:t>”</w:t>
      </w:r>
      <w:r w:rsidRPr="000B7CDA">
        <w:rPr>
          <w:sz w:val="24"/>
        </w:rPr>
        <w:t>规划</w:t>
      </w:r>
      <w:r w:rsidRPr="000B7CDA">
        <w:rPr>
          <w:rFonts w:hint="eastAsia"/>
          <w:sz w:val="24"/>
        </w:rPr>
        <w:t>和</w:t>
      </w:r>
      <w:r w:rsidRPr="000B7CDA">
        <w:rPr>
          <w:sz w:val="24"/>
        </w:rPr>
        <w:t>普陀区教育改革和发展</w:t>
      </w:r>
      <w:r w:rsidRPr="000B7CDA">
        <w:rPr>
          <w:sz w:val="24"/>
        </w:rPr>
        <w:t>“</w:t>
      </w:r>
      <w:r w:rsidRPr="000B7CDA">
        <w:rPr>
          <w:rFonts w:hint="eastAsia"/>
          <w:sz w:val="24"/>
        </w:rPr>
        <w:t>十三五</w:t>
      </w:r>
      <w:r w:rsidRPr="000B7CDA">
        <w:rPr>
          <w:sz w:val="24"/>
        </w:rPr>
        <w:t>”</w:t>
      </w:r>
      <w:r w:rsidRPr="000B7CDA">
        <w:rPr>
          <w:rFonts w:hint="eastAsia"/>
          <w:sz w:val="24"/>
        </w:rPr>
        <w:t>规划</w:t>
      </w:r>
      <w:r w:rsidRPr="000B7CDA">
        <w:rPr>
          <w:sz w:val="24"/>
        </w:rPr>
        <w:t>，</w:t>
      </w:r>
      <w:r w:rsidRPr="000B7CDA">
        <w:rPr>
          <w:rFonts w:hint="eastAsia"/>
          <w:sz w:val="24"/>
        </w:rPr>
        <w:t>聚焦</w:t>
      </w:r>
      <w:r>
        <w:rPr>
          <w:rFonts w:hint="eastAsia"/>
          <w:sz w:val="24"/>
        </w:rPr>
        <w:t>学院的精神文明建设水平和专业品质的内涵发展，彰显学院作为上海市示范性区</w:t>
      </w:r>
      <w:proofErr w:type="gramStart"/>
      <w:r>
        <w:rPr>
          <w:rFonts w:hint="eastAsia"/>
          <w:sz w:val="24"/>
        </w:rPr>
        <w:t>级教师</w:t>
      </w:r>
      <w:proofErr w:type="gramEnd"/>
      <w:r>
        <w:rPr>
          <w:rFonts w:hint="eastAsia"/>
          <w:sz w:val="24"/>
        </w:rPr>
        <w:t>培训机构的底蕴和风貌。</w:t>
      </w:r>
    </w:p>
    <w:p w:rsidR="008A7416" w:rsidRDefault="008A7416" w:rsidP="008A7416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三、重点工作</w:t>
      </w:r>
    </w:p>
    <w:p w:rsidR="008A7416" w:rsidRDefault="008A7416" w:rsidP="008A7416">
      <w:pPr>
        <w:spacing w:line="360" w:lineRule="auto"/>
        <w:ind w:firstLineChars="200" w:firstLine="420"/>
        <w:rPr>
          <w:sz w:val="24"/>
        </w:rPr>
      </w:pPr>
      <w:r>
        <w:rPr>
          <w:noProof/>
        </w:rPr>
        <w:pict>
          <v:shape id="墨迹 4" o:spid="_x0000_s1029" style="position:absolute;left:0;text-align:left;margin-left:156.85pt;margin-top:10.45pt;width:1.55pt;height: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0,0" path="m15840,19800l11520,15840r,l11520,11880r,l11520,11880r,-3960l7920,7920r,l7920,3960r,l3960,3960,3960,r,l3960,r,l,,,,,,,,,,,,,,,3960,,7920e" filled="f" strokeweight=".25mm">
            <v:stroke endcap="round"/>
            <v:path shadowok="f" fillok="f" insetpenok="f"/>
            <o:lock v:ext="edit" rotation="t" text="t"/>
            <o:ink i="AJwBHQIEBAEQWM9UiuaXxU+PBvi60uGbIgMGSBBFGUYZBQM4C2QZCzgJAP7/AwAAAAAAFcSK0j61&#10;utM+Xp8oRloNh0UKWRmH8/Qnn67mgTOZE1mgmcyAAIfxSMeKU2ZTWaJnMkzmSazQATSAgIfsfub/&#10;4X+fcH9wH+P2PuB/n+P7/f59n+fZ+v3Bf6/47/f/AfY+CgARIGA9IeuFftIB&#10;" annotation="t"/>
          </v:shape>
        </w:pict>
      </w:r>
      <w:r>
        <w:rPr>
          <w:rFonts w:hint="eastAsia"/>
          <w:sz w:val="24"/>
        </w:rPr>
        <w:t>（一）继续推动“研训一体”大师训格局的研究与实践</w:t>
      </w:r>
    </w:p>
    <w:p w:rsidR="008A7416" w:rsidRDefault="008A7416" w:rsidP="008A7416">
      <w:pPr>
        <w:tabs>
          <w:tab w:val="left" w:pos="288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1.</w:t>
      </w:r>
      <w:r w:rsidRPr="00564A3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依据</w:t>
      </w:r>
      <w:r w:rsidRPr="000B7CDA">
        <w:rPr>
          <w:rFonts w:hint="eastAsia"/>
          <w:sz w:val="24"/>
        </w:rPr>
        <w:t>“上海市区县教师进修院校建设水平评估标准”，</w:t>
      </w:r>
      <w:r>
        <w:rPr>
          <w:rFonts w:hint="eastAsia"/>
          <w:sz w:val="24"/>
        </w:rPr>
        <w:t>注重顶层设计，以“研训一体”大师训格局的研究与实践为学院发展的核心项目，积极</w:t>
      </w:r>
      <w:r w:rsidRPr="000B7CDA">
        <w:rPr>
          <w:rFonts w:hint="eastAsia"/>
          <w:sz w:val="24"/>
        </w:rPr>
        <w:t>推进学院</w:t>
      </w:r>
      <w:r>
        <w:rPr>
          <w:rFonts w:hint="eastAsia"/>
          <w:sz w:val="24"/>
        </w:rPr>
        <w:t>“十三五</w:t>
      </w:r>
      <w:r>
        <w:rPr>
          <w:sz w:val="24"/>
        </w:rPr>
        <w:t>”</w:t>
      </w:r>
      <w:r w:rsidRPr="000B7CDA">
        <w:rPr>
          <w:rFonts w:hint="eastAsia"/>
          <w:sz w:val="24"/>
        </w:rPr>
        <w:t>在</w:t>
      </w:r>
      <w:r>
        <w:rPr>
          <w:rFonts w:hint="eastAsia"/>
          <w:sz w:val="24"/>
        </w:rPr>
        <w:t>教师教育</w:t>
      </w:r>
      <w:proofErr w:type="gramStart"/>
      <w:r w:rsidRPr="000B7CDA">
        <w:rPr>
          <w:rFonts w:hint="eastAsia"/>
          <w:sz w:val="24"/>
        </w:rPr>
        <w:t>研训方式</w:t>
      </w:r>
      <w:proofErr w:type="gramEnd"/>
      <w:r w:rsidRPr="000B7CDA">
        <w:rPr>
          <w:rFonts w:hint="eastAsia"/>
          <w:sz w:val="24"/>
        </w:rPr>
        <w:t>与内容的策划、开发、组织和实施，分层分类培训与培养，校本研修指导，网络研修技术推广等方面的能力建设。</w:t>
      </w:r>
    </w:p>
    <w:p w:rsidR="008A7416" w:rsidRPr="00F826B2" w:rsidRDefault="008A7416" w:rsidP="008A7416">
      <w:pPr>
        <w:tabs>
          <w:tab w:val="left" w:pos="288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sz w:val="24"/>
        </w:rPr>
      </w:pPr>
      <w:r>
        <w:rPr>
          <w:noProof/>
        </w:rPr>
        <w:pict>
          <v:shape id="墨迹 6" o:spid="_x0000_s1031" style="position:absolute;left:0;text-align:left;margin-left:568.85pt;margin-top:168.95pt;width:7.8pt;height:11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0,0" path="m75600,1395000r,-4320l79200,1383120r,-4320l79200,1370880r,-7920l79200,1359000r,-3960l79200,1347120r,-7920l83520,1331280r,-11880l83520,1307520r,-12240l83520,1279800r,-16200l87480,1243800r,-19800l87480,1204200r,-19800l87480,1164240r,-23760l87480,1116720r,-27720l87480,1064880r,-27720l87480,1005480r,-27720l87480,945720r,-35640l87480,874440r,-36000l87480,802800r,-39960l87480,723240r,-35640l87480,647640r,-35640l87480,580320r,-32040l91440,516600r,-27720l95400,457200r,-28080l91440,401400r,-27720l91440,345600,87480,317880r,-27720l83520,262080,79200,234360,75600,206640,71280,182880,67680,163080,63360,138960,55800,119160,47880,99360,39600,83520,31680,63360,23760,47880,15840,31680,11880,15840,,e" filled="f" strokeweight=".25mm">
            <v:stroke endcap="round"/>
            <v:path shadowok="f" fillok="f" insetpenok="f"/>
            <o:lock v:ext="edit" rotation="t" text="t"/>
            <o:ink i="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" annotation="t"/>
          </v:shape>
        </w:pict>
      </w:r>
      <w:r>
        <w:rPr>
          <w:noProof/>
        </w:rPr>
        <w:pict>
          <v:shape id="墨迹 5" o:spid="_x0000_s1030" style="position:absolute;left:0;text-align:left;margin-left:574.85pt;margin-top:279.15pt;width:.4pt;height: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0,0" path="m9360,9720r,l9360,,,,,e" filled="f" strokeweight=".25mm">
            <v:stroke endcap="round"/>
            <v:path shadowok="f" fillok="f" insetpenok="f"/>
            <o:lock v:ext="edit" rotation="t" text="t"/>
            <o:ink i="AF0dAgICARBYz1SK5pfFT48G+LrS4ZsiAwZIEEUZRhkFAzgLZBkLOAkA/v8DAAAAAAAKKwWH+AB6&#10;q+AB6rTOZIfzQ7eaHeazQIfnfuQ/3/wP+fgKP0Ajj4Au5+hwOkB=&#10;" annotation="t"/>
          </v:shape>
        </w:pic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．继续加强部门工作的整合力度：</w:t>
      </w:r>
      <w:r w:rsidRPr="00F826B2">
        <w:rPr>
          <w:rFonts w:hint="eastAsia"/>
          <w:sz w:val="24"/>
        </w:rPr>
        <w:t>坚持满足需求、服务发展，以目标引领、项目推进、机制建设为保障，</w:t>
      </w:r>
      <w:r>
        <w:rPr>
          <w:rFonts w:hint="eastAsia"/>
          <w:sz w:val="24"/>
        </w:rPr>
        <w:t>进一步完善学院综合调研机制，充分满足基层学校的发展需求，</w:t>
      </w:r>
      <w:r>
        <w:rPr>
          <w:sz w:val="24"/>
        </w:rPr>
        <w:t>探索</w:t>
      </w:r>
      <w:r>
        <w:rPr>
          <w:rFonts w:hint="eastAsia"/>
          <w:sz w:val="24"/>
        </w:rPr>
        <w:t>建立</w:t>
      </w:r>
      <w:r>
        <w:rPr>
          <w:sz w:val="24"/>
        </w:rPr>
        <w:t>基础教育阶段学校发展</w:t>
      </w:r>
      <w:r>
        <w:rPr>
          <w:rFonts w:hint="eastAsia"/>
          <w:sz w:val="24"/>
        </w:rPr>
        <w:t>专业</w:t>
      </w:r>
      <w:r>
        <w:rPr>
          <w:sz w:val="24"/>
        </w:rPr>
        <w:t>评价</w:t>
      </w:r>
      <w:r>
        <w:rPr>
          <w:rFonts w:hint="eastAsia"/>
          <w:sz w:val="24"/>
        </w:rPr>
        <w:t>标准；</w:t>
      </w:r>
      <w:r w:rsidRPr="00F826B2">
        <w:rPr>
          <w:rFonts w:hint="eastAsia"/>
          <w:sz w:val="24"/>
        </w:rPr>
        <w:t>进一步</w:t>
      </w:r>
      <w:r>
        <w:rPr>
          <w:rFonts w:hint="eastAsia"/>
          <w:sz w:val="24"/>
        </w:rPr>
        <w:t>优化学院培训中心的组织管理职能，</w:t>
      </w:r>
      <w:r w:rsidRPr="00F826B2">
        <w:rPr>
          <w:rFonts w:hint="eastAsia"/>
          <w:sz w:val="24"/>
        </w:rPr>
        <w:t>完善见习教师规范化培训的各项制度与机制，关注</w:t>
      </w:r>
      <w:r w:rsidRPr="00F826B2">
        <w:rPr>
          <w:rFonts w:hint="eastAsia"/>
          <w:sz w:val="24"/>
        </w:rPr>
        <w:t>2</w:t>
      </w:r>
      <w:r w:rsidRPr="006B2F36">
        <w:rPr>
          <w:rFonts w:hint="eastAsia"/>
          <w:color w:val="FF0000"/>
          <w:sz w:val="24"/>
        </w:rPr>
        <w:t>—</w:t>
      </w:r>
      <w:r w:rsidRPr="00F826B2">
        <w:rPr>
          <w:rFonts w:hint="eastAsia"/>
          <w:sz w:val="24"/>
        </w:rPr>
        <w:t>5</w:t>
      </w:r>
      <w:r w:rsidRPr="00F826B2">
        <w:rPr>
          <w:rFonts w:hint="eastAsia"/>
          <w:sz w:val="24"/>
        </w:rPr>
        <w:t>年教师的培养，加强合格教师在校本研修中的自主发展能力，充分发挥经验型教师的示范引领作用，</w:t>
      </w:r>
      <w:r>
        <w:rPr>
          <w:rFonts w:hint="eastAsia"/>
          <w:sz w:val="24"/>
        </w:rPr>
        <w:t>推进区第四轮骨干教师专业发展指导团队工作；进一步发挥区教育质量监测中心功能，</w:t>
      </w:r>
      <w:r w:rsidRPr="00F826B2">
        <w:rPr>
          <w:rFonts w:hint="eastAsia"/>
          <w:sz w:val="24"/>
        </w:rPr>
        <w:t>逐步健全和</w:t>
      </w:r>
      <w:proofErr w:type="gramStart"/>
      <w:r w:rsidRPr="00F826B2">
        <w:rPr>
          <w:rFonts w:hint="eastAsia"/>
          <w:sz w:val="24"/>
        </w:rPr>
        <w:t>完善区校两级</w:t>
      </w:r>
      <w:proofErr w:type="gramEnd"/>
      <w:r w:rsidRPr="00F826B2">
        <w:rPr>
          <w:rFonts w:hint="eastAsia"/>
          <w:sz w:val="24"/>
        </w:rPr>
        <w:t>教育质量监控保障体系。探索建立以教师课堂教学评价、教师专业能力评价、学生学业质量评价、教学管理过程评价等多维</w:t>
      </w:r>
      <w:proofErr w:type="gramStart"/>
      <w:r w:rsidRPr="00F826B2">
        <w:rPr>
          <w:rFonts w:hint="eastAsia"/>
          <w:sz w:val="24"/>
        </w:rPr>
        <w:t>度学校</w:t>
      </w:r>
      <w:proofErr w:type="gramEnd"/>
      <w:r w:rsidRPr="00F826B2">
        <w:rPr>
          <w:rFonts w:hint="eastAsia"/>
          <w:sz w:val="24"/>
        </w:rPr>
        <w:t>教学质量评价体系，加强“绿色指标”</w:t>
      </w:r>
      <w:proofErr w:type="gramStart"/>
      <w:r w:rsidRPr="00F826B2">
        <w:rPr>
          <w:rFonts w:hint="eastAsia"/>
          <w:sz w:val="24"/>
        </w:rPr>
        <w:t>区本化、校本化</w:t>
      </w:r>
      <w:proofErr w:type="gramEnd"/>
      <w:r w:rsidRPr="00F826B2">
        <w:rPr>
          <w:rFonts w:hint="eastAsia"/>
          <w:sz w:val="24"/>
        </w:rPr>
        <w:t>建设。</w:t>
      </w:r>
      <w:r>
        <w:rPr>
          <w:rFonts w:hint="eastAsia"/>
          <w:sz w:val="24"/>
        </w:rPr>
        <w:t>进一步</w:t>
      </w:r>
      <w:proofErr w:type="gramStart"/>
      <w:r>
        <w:rPr>
          <w:rFonts w:hint="eastAsia"/>
          <w:sz w:val="24"/>
        </w:rPr>
        <w:t>凸</w:t>
      </w:r>
      <w:proofErr w:type="gramEnd"/>
      <w:r>
        <w:rPr>
          <w:rFonts w:hint="eastAsia"/>
          <w:sz w:val="24"/>
        </w:rPr>
        <w:t>显学院学术委员会作用，聚焦学院教师的专业发展，浓郁学术氛围、提升工作品质。</w:t>
      </w:r>
    </w:p>
    <w:p w:rsidR="008A7416" w:rsidRDefault="008A7416" w:rsidP="008A7416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（二）继续提升学院各部门的服务水平和专业品质</w:t>
      </w:r>
    </w:p>
    <w:p w:rsidR="008A7416" w:rsidRDefault="008A7416" w:rsidP="008A7416">
      <w:pPr>
        <w:spacing w:line="5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各专业部门要主动围绕区教育“十三五”规划的</w:t>
      </w:r>
      <w:r>
        <w:rPr>
          <w:sz w:val="24"/>
        </w:rPr>
        <w:t>战</w:t>
      </w:r>
      <w:r>
        <w:rPr>
          <w:rFonts w:hint="eastAsia"/>
          <w:sz w:val="24"/>
        </w:rPr>
        <w:t xml:space="preserve"> </w:t>
      </w:r>
      <w:r>
        <w:rPr>
          <w:sz w:val="24"/>
        </w:rPr>
        <w:t>略要求</w:t>
      </w:r>
      <w:r>
        <w:rPr>
          <w:rFonts w:hint="eastAsia"/>
          <w:sz w:val="24"/>
        </w:rPr>
        <w:t>，进一步完善和丰富具有普陀特点的工作形态：注重干部教师专业发展的实际需求，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聚焦核心能力和文化自觉，进一步提高研发和实施师干训课程的水平；落实“立德树人”</w:t>
      </w:r>
      <w:r w:rsidRPr="002528C7">
        <w:rPr>
          <w:rFonts w:hint="eastAsia"/>
          <w:sz w:val="24"/>
        </w:rPr>
        <w:t>要求，进一步完善区域德育课程建设</w:t>
      </w:r>
      <w:r w:rsidRPr="002528C7">
        <w:rPr>
          <w:sz w:val="24"/>
        </w:rPr>
        <w:t>，</w:t>
      </w:r>
      <w:r w:rsidRPr="002528C7">
        <w:rPr>
          <w:rFonts w:hint="eastAsia"/>
          <w:sz w:val="24"/>
        </w:rPr>
        <w:t>提高德育工作的有效性；</w:t>
      </w:r>
      <w:r>
        <w:rPr>
          <w:sz w:val="24"/>
        </w:rPr>
        <w:t xml:space="preserve"> </w:t>
      </w:r>
      <w:r>
        <w:rPr>
          <w:rFonts w:hint="eastAsia"/>
          <w:sz w:val="24"/>
        </w:rPr>
        <w:t>致力于服务学生个性化成长和终身学习，</w:t>
      </w:r>
      <w:r w:rsidRPr="002528C7">
        <w:rPr>
          <w:rFonts w:hint="eastAsia"/>
          <w:sz w:val="24"/>
        </w:rPr>
        <w:t>聚焦课程、课堂和评价改革</w:t>
      </w:r>
      <w:r>
        <w:rPr>
          <w:rFonts w:hint="eastAsia"/>
          <w:sz w:val="24"/>
        </w:rPr>
        <w:t>，</w:t>
      </w:r>
      <w:r w:rsidRPr="002528C7">
        <w:rPr>
          <w:rFonts w:hint="eastAsia"/>
          <w:sz w:val="24"/>
        </w:rPr>
        <w:t>创新学科教研方法，引导和推动区域课程、课</w:t>
      </w:r>
      <w:r>
        <w:rPr>
          <w:rFonts w:hint="eastAsia"/>
          <w:sz w:val="24"/>
        </w:rPr>
        <w:t>堂和评价改革的深入开展；继续探索区域教育科研更接地气的途径和方法，加强科研成果的辐射和推广工作；进一步</w:t>
      </w:r>
      <w:r w:rsidRPr="00B624AF">
        <w:rPr>
          <w:rFonts w:hint="eastAsia"/>
          <w:sz w:val="24"/>
        </w:rPr>
        <w:t>聚焦课堂教学效率提升，</w:t>
      </w:r>
      <w:r w:rsidRPr="00967E10">
        <w:rPr>
          <w:rFonts w:hint="eastAsia"/>
          <w:sz w:val="24"/>
        </w:rPr>
        <w:t>营造</w:t>
      </w:r>
      <w:r>
        <w:rPr>
          <w:rFonts w:hint="eastAsia"/>
          <w:sz w:val="24"/>
        </w:rPr>
        <w:t>有效的</w:t>
      </w:r>
      <w:r w:rsidRPr="00967E10">
        <w:rPr>
          <w:rFonts w:hint="eastAsia"/>
          <w:sz w:val="24"/>
        </w:rPr>
        <w:t>教与学的数字化环境，促进信息技术与数字教育资源在教育教学中的有效应用和深度融合，</w:t>
      </w:r>
      <w:r>
        <w:rPr>
          <w:rFonts w:hint="eastAsia"/>
          <w:sz w:val="24"/>
        </w:rPr>
        <w:t>深化教育技术的应用研究和普及。继续提升“一报两刊”质量，</w:t>
      </w:r>
      <w:r>
        <w:rPr>
          <w:sz w:val="24"/>
        </w:rPr>
        <w:t>切实</w:t>
      </w:r>
      <w:r>
        <w:rPr>
          <w:rFonts w:hint="eastAsia"/>
          <w:sz w:val="24"/>
        </w:rPr>
        <w:t>做好区域教育工作的宣传报道工作；继续完善区域体育、艺术、语言文字、图工委等专业支持工作。</w:t>
      </w:r>
    </w:p>
    <w:p w:rsidR="008A7416" w:rsidRPr="00967E10" w:rsidRDefault="008A7416" w:rsidP="008A7416">
      <w:pPr>
        <w:spacing w:line="540" w:lineRule="exact"/>
        <w:ind w:firstLineChars="200" w:firstLine="480"/>
        <w:rPr>
          <w:rFonts w:ascii="华文仿宋" w:eastAsia="华文仿宋" w:hAnsi="华文仿宋"/>
          <w:sz w:val="30"/>
          <w:szCs w:val="30"/>
        </w:rPr>
      </w:pPr>
      <w:r>
        <w:rPr>
          <w:rFonts w:hint="eastAsia"/>
          <w:sz w:val="24"/>
        </w:rPr>
        <w:t>2.</w:t>
      </w:r>
      <w:r w:rsidRPr="00310884">
        <w:rPr>
          <w:sz w:val="24"/>
        </w:rPr>
        <w:t xml:space="preserve"> </w:t>
      </w:r>
      <w:r>
        <w:rPr>
          <w:rFonts w:hint="eastAsia"/>
          <w:sz w:val="24"/>
        </w:rPr>
        <w:t>进一步丰富服务全局的内涵。</w:t>
      </w:r>
      <w:r w:rsidRPr="00967E10">
        <w:rPr>
          <w:rFonts w:hint="eastAsia"/>
          <w:sz w:val="24"/>
        </w:rPr>
        <w:t>研究</w:t>
      </w:r>
      <w:r w:rsidRPr="00967E10">
        <w:rPr>
          <w:sz w:val="24"/>
        </w:rPr>
        <w:t>和实践</w:t>
      </w:r>
      <w:r w:rsidRPr="00967E10">
        <w:rPr>
          <w:rFonts w:hint="eastAsia"/>
          <w:sz w:val="24"/>
        </w:rPr>
        <w:t>“一环一园十街镇”优质教育资源辐射网框架体系建设</w:t>
      </w:r>
      <w:r w:rsidRPr="00967E10">
        <w:rPr>
          <w:sz w:val="24"/>
        </w:rPr>
        <w:t>要求</w:t>
      </w:r>
      <w:r w:rsidRPr="00967E10">
        <w:rPr>
          <w:rFonts w:hint="eastAsia"/>
          <w:sz w:val="24"/>
        </w:rPr>
        <w:t>，</w:t>
      </w:r>
      <w:r>
        <w:rPr>
          <w:rFonts w:hint="eastAsia"/>
          <w:sz w:val="24"/>
        </w:rPr>
        <w:t>继续引领和推动石泉地区优质教育共同体的教育教学研究活动。进一步加强现代公民教育、心理健康教育、中小学传统文化教育、实验教学、创新教育、教育技术应用等项目的研究与实践；继续探索提高新建专用室的有效管理和充分使用的途径和方法，努力争创全市基础教育实验教学研究的高地。</w:t>
      </w:r>
      <w:r>
        <w:rPr>
          <w:sz w:val="24"/>
        </w:rPr>
        <w:t xml:space="preserve"> </w:t>
      </w:r>
    </w:p>
    <w:p w:rsidR="008A7416" w:rsidRDefault="008A7416" w:rsidP="008A74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继续深化</w:t>
      </w:r>
      <w:r>
        <w:rPr>
          <w:sz w:val="24"/>
        </w:rPr>
        <w:t>对</w:t>
      </w:r>
      <w:r>
        <w:rPr>
          <w:rFonts w:hint="eastAsia"/>
          <w:sz w:val="24"/>
        </w:rPr>
        <w:t>附中、</w:t>
      </w:r>
      <w:proofErr w:type="gramStart"/>
      <w:r>
        <w:rPr>
          <w:rFonts w:hint="eastAsia"/>
          <w:sz w:val="24"/>
        </w:rPr>
        <w:t>附校的</w:t>
      </w:r>
      <w:proofErr w:type="gramEnd"/>
      <w:r>
        <w:rPr>
          <w:rFonts w:hint="eastAsia"/>
          <w:sz w:val="24"/>
        </w:rPr>
        <w:t>专业</w:t>
      </w:r>
      <w:r>
        <w:rPr>
          <w:sz w:val="24"/>
        </w:rPr>
        <w:t>支持</w:t>
      </w:r>
      <w:r>
        <w:rPr>
          <w:rFonts w:hint="eastAsia"/>
          <w:sz w:val="24"/>
        </w:rPr>
        <w:t>，不断提高针对性和有效性。</w:t>
      </w:r>
    </w:p>
    <w:p w:rsidR="008A7416" w:rsidRDefault="008A7416" w:rsidP="008A7416">
      <w:pPr>
        <w:spacing w:line="360" w:lineRule="auto"/>
        <w:ind w:firstLineChars="200" w:firstLine="420"/>
        <w:rPr>
          <w:sz w:val="24"/>
        </w:rPr>
      </w:pPr>
      <w:r>
        <w:rPr>
          <w:noProof/>
        </w:rPr>
        <w:pict>
          <v:shape id="墨迹 7" o:spid="_x0000_s1032" style="position:absolute;left:0;text-align:left;margin-left:339pt;margin-top:16.15pt;width:1.55pt;height: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coordsize="0,0" path="m7920,11520l,7560,,3960r,l3960,3960r,l3960,r,l7920,r,l11520,r,l11520,r4320,l15840,r,l15840,3960e" filled="f" strokeweight=".25mm">
            <v:stroke endcap="round"/>
            <v:path shadowok="f" fillok="f" insetpenok="f"/>
            <o:lock v:ext="edit" rotation="t" text="t"/>
            <o:ink i="AIkBHQIEBAEQWM9UiuaXxU+PBvi60uGbIgMGSBBFGUYZBQM4C2QZCzgJAP7/AwAAAAAAFcSK0j7N&#10;zMw+ryl7RmZWZEUKRhGH9iGXsSdtCZTMmk1mUzTSagCH8PV3h7jTIms0AJoAh+9+6L/h/+C/4H7g&#10;/1/HAf4/5D/gv+P+4P4KABEgQJWXA41+0gF=&#10;" annotation="t"/>
          </v:shape>
        </w:pict>
      </w:r>
      <w:r>
        <w:rPr>
          <w:rFonts w:hint="eastAsia"/>
          <w:sz w:val="24"/>
        </w:rPr>
        <w:t>4</w:t>
      </w:r>
      <w:r>
        <w:rPr>
          <w:sz w:val="24"/>
        </w:rPr>
        <w:t xml:space="preserve">. </w:t>
      </w:r>
      <w:r>
        <w:rPr>
          <w:rFonts w:hint="eastAsia"/>
          <w:sz w:val="24"/>
        </w:rPr>
        <w:t>进一步提高学院保障水平，有效提高人事、财务、财产、食堂、档案</w:t>
      </w:r>
      <w:r>
        <w:rPr>
          <w:sz w:val="24"/>
        </w:rPr>
        <w:t>、</w:t>
      </w:r>
      <w:r>
        <w:rPr>
          <w:rFonts w:hint="eastAsia"/>
          <w:sz w:val="24"/>
        </w:rPr>
        <w:t>安全保卫、校园绿化、保洁等工作的服务能力。</w:t>
      </w:r>
    </w:p>
    <w:p w:rsidR="008A7416" w:rsidRDefault="008A7416" w:rsidP="008A741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（三）进一步加大学院队伍建设的力度</w:t>
      </w:r>
    </w:p>
    <w:p w:rsidR="008A7416" w:rsidRPr="008B6267" w:rsidRDefault="008A7416" w:rsidP="008A7416">
      <w:pPr>
        <w:spacing w:line="360" w:lineRule="auto"/>
        <w:ind w:firstLineChars="200" w:firstLine="480"/>
        <w:rPr>
          <w:sz w:val="24"/>
        </w:rPr>
      </w:pPr>
      <w:r w:rsidRPr="008B6267">
        <w:rPr>
          <w:rFonts w:hint="eastAsia"/>
          <w:sz w:val="24"/>
        </w:rPr>
        <w:t>1.</w:t>
      </w:r>
      <w:r>
        <w:rPr>
          <w:rFonts w:hint="eastAsia"/>
          <w:sz w:val="24"/>
        </w:rPr>
        <w:t>积极推进以</w:t>
      </w:r>
      <w:r>
        <w:rPr>
          <w:sz w:val="24"/>
        </w:rPr>
        <w:t>“</w:t>
      </w:r>
      <w:r w:rsidRPr="008B6267">
        <w:rPr>
          <w:rFonts w:hint="eastAsia"/>
          <w:sz w:val="24"/>
        </w:rPr>
        <w:t>素质优良、</w:t>
      </w:r>
      <w:r>
        <w:rPr>
          <w:rFonts w:hint="eastAsia"/>
          <w:sz w:val="24"/>
        </w:rPr>
        <w:t>能力出众、</w:t>
      </w:r>
      <w:r w:rsidRPr="008B6267">
        <w:rPr>
          <w:rFonts w:hint="eastAsia"/>
          <w:sz w:val="24"/>
        </w:rPr>
        <w:t>结构合理</w:t>
      </w:r>
      <w:r>
        <w:rPr>
          <w:sz w:val="24"/>
        </w:rPr>
        <w:t>”</w:t>
      </w:r>
      <w:r w:rsidRPr="008B6267">
        <w:rPr>
          <w:rFonts w:hint="eastAsia"/>
          <w:sz w:val="24"/>
        </w:rPr>
        <w:t>的学院教师队伍建设</w:t>
      </w:r>
      <w:r>
        <w:rPr>
          <w:rFonts w:hint="eastAsia"/>
          <w:sz w:val="24"/>
        </w:rPr>
        <w:t>。以“学术公正”与“服务意识”为导向，加强教师队伍的师德建设。发挥院学术委员会的积极作用，探索建立培训者的专业标准，</w:t>
      </w:r>
      <w:r w:rsidRPr="002528C7">
        <w:rPr>
          <w:rFonts w:hint="eastAsia"/>
          <w:sz w:val="24"/>
        </w:rPr>
        <w:t>创设分层分类的培训者培训和研修机制，开发相关培训项目和课程，创设良好的专业环境</w:t>
      </w:r>
      <w:r>
        <w:rPr>
          <w:rFonts w:hint="eastAsia"/>
          <w:sz w:val="24"/>
        </w:rPr>
        <w:t>和学习氛围</w:t>
      </w:r>
      <w:r w:rsidRPr="002528C7">
        <w:rPr>
          <w:rFonts w:hint="eastAsia"/>
          <w:sz w:val="24"/>
        </w:rPr>
        <w:t>，激励学院</w:t>
      </w:r>
      <w:r w:rsidRPr="002528C7">
        <w:rPr>
          <w:sz w:val="24"/>
        </w:rPr>
        <w:t>专业</w:t>
      </w:r>
      <w:r>
        <w:rPr>
          <w:sz w:val="24"/>
        </w:rPr>
        <w:t>人员的</w:t>
      </w:r>
      <w:r>
        <w:rPr>
          <w:rFonts w:hint="eastAsia"/>
          <w:sz w:val="24"/>
        </w:rPr>
        <w:t>专业发展。</w:t>
      </w:r>
      <w:r w:rsidRPr="008B6267">
        <w:rPr>
          <w:rFonts w:hint="eastAsia"/>
          <w:sz w:val="24"/>
        </w:rPr>
        <w:t xml:space="preserve"> </w:t>
      </w:r>
    </w:p>
    <w:p w:rsidR="008A7416" w:rsidRDefault="008A7416" w:rsidP="008A741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．进一步激发</w:t>
      </w:r>
      <w:r>
        <w:rPr>
          <w:sz w:val="24"/>
        </w:rPr>
        <w:t>学院专业人员专业成长的内驱力</w:t>
      </w:r>
      <w:r>
        <w:rPr>
          <w:rFonts w:hint="eastAsia"/>
          <w:sz w:val="24"/>
        </w:rPr>
        <w:t>，进一步</w:t>
      </w:r>
      <w:r>
        <w:rPr>
          <w:sz w:val="24"/>
        </w:rPr>
        <w:t>发挥</w:t>
      </w:r>
      <w:r>
        <w:rPr>
          <w:rFonts w:hint="eastAsia"/>
          <w:sz w:val="24"/>
        </w:rPr>
        <w:t>学院科研年会作用，进一步完善专业人员深入基层、亲历教改第一线的工作要求，使“研究即工作、工作即研究”的理念深入人心、化为行动。</w:t>
      </w:r>
    </w:p>
    <w:p w:rsidR="008A7416" w:rsidRDefault="008A7416" w:rsidP="008A7416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．加大兼职培训者</w:t>
      </w:r>
      <w:r>
        <w:rPr>
          <w:sz w:val="24"/>
        </w:rPr>
        <w:t>队伍</w:t>
      </w:r>
      <w:r w:rsidRPr="008B6267">
        <w:rPr>
          <w:rFonts w:hint="eastAsia"/>
          <w:sz w:val="24"/>
        </w:rPr>
        <w:t>建设的力度，创造</w:t>
      </w:r>
      <w:r w:rsidRPr="008B6267">
        <w:rPr>
          <w:sz w:val="24"/>
        </w:rPr>
        <w:t>条件</w:t>
      </w:r>
      <w:r w:rsidRPr="008B6267">
        <w:rPr>
          <w:rFonts w:hint="eastAsia"/>
          <w:sz w:val="24"/>
        </w:rPr>
        <w:t>、</w:t>
      </w:r>
      <w:r>
        <w:rPr>
          <w:sz w:val="24"/>
        </w:rPr>
        <w:t>开辟渠道，</w:t>
      </w:r>
      <w:r>
        <w:rPr>
          <w:rFonts w:hint="eastAsia"/>
          <w:sz w:val="24"/>
        </w:rPr>
        <w:t>主动聘请区内外特级教师、学科带头人、科研机构学者、高校教授等担任</w:t>
      </w:r>
      <w:r w:rsidRPr="008B6267">
        <w:rPr>
          <w:rFonts w:hint="eastAsia"/>
          <w:sz w:val="24"/>
        </w:rPr>
        <w:t>兼职培训者，努力</w:t>
      </w:r>
      <w:r w:rsidRPr="008B6267">
        <w:rPr>
          <w:sz w:val="24"/>
        </w:rPr>
        <w:t>满足区域基础教育</w:t>
      </w:r>
      <w:r>
        <w:rPr>
          <w:sz w:val="24"/>
        </w:rPr>
        <w:t>的发展需求</w:t>
      </w:r>
      <w:r>
        <w:rPr>
          <w:rFonts w:hint="eastAsia"/>
          <w:sz w:val="24"/>
        </w:rPr>
        <w:t>和教师专业发展的需求。</w:t>
      </w:r>
    </w:p>
    <w:p w:rsidR="008A7416" w:rsidRDefault="008A7416" w:rsidP="008A741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（四）进一步提升学院精神文明的建设水平</w:t>
      </w:r>
    </w:p>
    <w:p w:rsidR="008A7416" w:rsidRDefault="008A7416" w:rsidP="008A741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继续保持上海市文明单位的荣誉；在区文明办、教育党工委的指导下，深化国家级文明单位的创建工作。进一步完善学院民主管理工作，推进和谐校园、美丽校园的建设。</w:t>
      </w:r>
    </w:p>
    <w:p w:rsidR="008A7416" w:rsidRDefault="008A7416" w:rsidP="008A741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进一步落实学院章程要求，明晰学院、部门和个人的专业发展的权利和义务，强化全体教职员工的服务意识，以优质服务促进自身的专业发展，以自身的专业发展来提升服务的品质。</w:t>
      </w:r>
    </w:p>
    <w:p w:rsidR="008A7416" w:rsidRDefault="008A7416" w:rsidP="008A7416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进一步充分发挥工会职能：</w:t>
      </w:r>
      <w:proofErr w:type="gramStart"/>
      <w:r>
        <w:rPr>
          <w:rFonts w:hint="eastAsia"/>
          <w:sz w:val="24"/>
        </w:rPr>
        <w:t>文明组室建设</w:t>
      </w:r>
      <w:proofErr w:type="gramEnd"/>
      <w:r>
        <w:rPr>
          <w:rFonts w:hint="eastAsia"/>
          <w:sz w:val="24"/>
        </w:rPr>
        <w:t>上台阶、各类社团活动有品味、健康生活理念入人心。继续加强退管会工作，关心退休教职工生活。</w:t>
      </w:r>
    </w:p>
    <w:p w:rsidR="00F0478B" w:rsidRPr="008A7416" w:rsidRDefault="00F0478B" w:rsidP="008A7416"/>
    <w:sectPr w:rsidR="00F0478B" w:rsidRPr="008A7416" w:rsidSect="0026103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03" w:rsidRDefault="00672203">
      <w:r>
        <w:separator/>
      </w:r>
    </w:p>
  </w:endnote>
  <w:endnote w:type="continuationSeparator" w:id="0">
    <w:p w:rsidR="00672203" w:rsidRDefault="00672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03" w:rsidRDefault="00672203">
      <w:r>
        <w:separator/>
      </w:r>
    </w:p>
  </w:footnote>
  <w:footnote w:type="continuationSeparator" w:id="0">
    <w:p w:rsidR="00672203" w:rsidRDefault="00672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E7"/>
    <w:rsid w:val="00053F23"/>
    <w:rsid w:val="00090112"/>
    <w:rsid w:val="000B78A6"/>
    <w:rsid w:val="00153187"/>
    <w:rsid w:val="001635B3"/>
    <w:rsid w:val="00180F0B"/>
    <w:rsid w:val="00232E2A"/>
    <w:rsid w:val="00261030"/>
    <w:rsid w:val="002B2828"/>
    <w:rsid w:val="002D2CA1"/>
    <w:rsid w:val="00314579"/>
    <w:rsid w:val="00355E29"/>
    <w:rsid w:val="00383FC3"/>
    <w:rsid w:val="0045076D"/>
    <w:rsid w:val="00494BFB"/>
    <w:rsid w:val="004B135C"/>
    <w:rsid w:val="0053359F"/>
    <w:rsid w:val="006057B7"/>
    <w:rsid w:val="00632FFC"/>
    <w:rsid w:val="00672203"/>
    <w:rsid w:val="0069203D"/>
    <w:rsid w:val="006A7B55"/>
    <w:rsid w:val="006D075C"/>
    <w:rsid w:val="006E719B"/>
    <w:rsid w:val="007D2FA4"/>
    <w:rsid w:val="00804781"/>
    <w:rsid w:val="00820BB4"/>
    <w:rsid w:val="00822B4B"/>
    <w:rsid w:val="008A7416"/>
    <w:rsid w:val="0096322C"/>
    <w:rsid w:val="009F16FD"/>
    <w:rsid w:val="00AB6E5B"/>
    <w:rsid w:val="00B07D8F"/>
    <w:rsid w:val="00B16887"/>
    <w:rsid w:val="00CA22BC"/>
    <w:rsid w:val="00CE7FD3"/>
    <w:rsid w:val="00D15FE1"/>
    <w:rsid w:val="00E540B7"/>
    <w:rsid w:val="00F0478B"/>
    <w:rsid w:val="00F84559"/>
    <w:rsid w:val="00FA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5076D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7">
    <w:name w:val="Normal (Web)"/>
    <w:basedOn w:val="a"/>
    <w:uiPriority w:val="99"/>
    <w:unhideWhenUsed/>
    <w:rsid w:val="004507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7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1822</Characters>
  <Application>Microsoft Office Word</Application>
  <DocSecurity>0</DocSecurity>
  <Lines>15</Lines>
  <Paragraphs>4</Paragraphs>
  <ScaleCrop>false</ScaleCrop>
  <Company>Lenovo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2018-11-15T07:41:00Z</dcterms:created>
  <dcterms:modified xsi:type="dcterms:W3CDTF">2018-11-15T07:41:00Z</dcterms:modified>
</cp:coreProperties>
</file>