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3" w:type="dxa"/>
        <w:tblLook w:val="04A0"/>
      </w:tblPr>
      <w:tblGrid>
        <w:gridCol w:w="2000"/>
        <w:gridCol w:w="2400"/>
        <w:gridCol w:w="3460"/>
        <w:gridCol w:w="1180"/>
      </w:tblGrid>
      <w:tr w:rsidR="00797ECD" w:rsidRPr="00797ECD" w:rsidTr="00797ECD">
        <w:trPr>
          <w:trHeight w:val="52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BA53B7" w:rsidP="00797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53B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2017-2018上海市文明单位资料组成员名单及分工职责</w:t>
            </w:r>
          </w:p>
        </w:tc>
      </w:tr>
      <w:tr w:rsidR="00797ECD" w:rsidRPr="00797ECD" w:rsidTr="00797ECD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一级指标内容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二级指标内容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三级指标数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</w:t>
            </w: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I-1领导班子坚强，创建机制完备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II-1理论学习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学习制度完备                             学习重点明确                             注重学以致用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方红军     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王艳峰</w:t>
            </w:r>
            <w:proofErr w:type="gramEnd"/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II-2班子建设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加强思想建设                              加强党风建设                     健全民主管理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II-3创建机制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领导体制健全                             创建规划到位                             创建活动多样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I-2思想教育深入，道德实践丰富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II-4党建工作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加强组织建设                             重视纪律教育                        注重日常管理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丁莉         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朱卿</w:t>
            </w:r>
            <w:proofErr w:type="gramEnd"/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II-5思想教育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深入信念教育                     重视普法宣传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II-6道德实践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 xml:space="preserve">参加市民修身                     深化道德讲堂                     </w:t>
            </w:r>
            <w:proofErr w:type="gramStart"/>
            <w:r w:rsidRPr="00797ECD">
              <w:rPr>
                <w:rFonts w:ascii="宋体" w:hAnsi="宋体" w:cs="宋体" w:hint="eastAsia"/>
                <w:kern w:val="0"/>
                <w:sz w:val="20"/>
              </w:rPr>
              <w:t>践行</w:t>
            </w:r>
            <w:proofErr w:type="gramEnd"/>
            <w:r w:rsidRPr="00797ECD">
              <w:rPr>
                <w:rFonts w:ascii="宋体" w:hAnsi="宋体" w:cs="宋体" w:hint="eastAsia"/>
                <w:kern w:val="0"/>
                <w:sz w:val="20"/>
              </w:rPr>
              <w:t>"新七不</w:t>
            </w:r>
            <w:proofErr w:type="gramStart"/>
            <w:r w:rsidRPr="00797ECD">
              <w:rPr>
                <w:rFonts w:ascii="宋体" w:hAnsi="宋体" w:cs="宋体" w:hint="eastAsia"/>
                <w:kern w:val="0"/>
                <w:sz w:val="20"/>
              </w:rPr>
              <w:t>”</w:t>
            </w:r>
            <w:proofErr w:type="gramEnd"/>
            <w:r w:rsidRPr="00797ECD">
              <w:rPr>
                <w:rFonts w:ascii="宋体" w:hAnsi="宋体" w:cs="宋体" w:hint="eastAsia"/>
                <w:kern w:val="0"/>
                <w:sz w:val="20"/>
              </w:rPr>
              <w:t>规范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I-3文化建设有力，单位风气向上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II-7文化建设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精神文化富特色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文化建设浓氛围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网络</w:t>
            </w:r>
            <w:proofErr w:type="gramStart"/>
            <w:r w:rsidRPr="00797ECD">
              <w:rPr>
                <w:rFonts w:ascii="宋体" w:hAnsi="宋体" w:cs="宋体" w:hint="eastAsia"/>
                <w:kern w:val="0"/>
                <w:sz w:val="20"/>
              </w:rPr>
              <w:t>文明广</w:t>
            </w:r>
            <w:proofErr w:type="gramEnd"/>
            <w:r w:rsidRPr="00797ECD">
              <w:rPr>
                <w:rFonts w:ascii="宋体" w:hAnsi="宋体" w:cs="宋体" w:hint="eastAsia"/>
                <w:kern w:val="0"/>
                <w:sz w:val="20"/>
              </w:rPr>
              <w:t>宣传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严明          </w:t>
            </w: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邱晓云</w:t>
            </w: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II-8文明风尚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文明创建丰富                     素质教育深入                      主题实践多样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I-4管理科学规范，内外关系和谐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II-9管理制度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推进现代管理                     健全民主管理                     注重素质工程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钱正华     </w:t>
            </w: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李明华</w:t>
            </w: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II-10内部关系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0"/>
              </w:rPr>
              <w:t>劳动关系和谐                     联系群众密切                          交流渠道畅通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II-11外部环境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0"/>
              </w:rPr>
              <w:t>节能减排落实                     环境整洁有序                      环保宣传到位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I-5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践行</w:t>
            </w:r>
            <w:proofErr w:type="gramEnd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社会责任，公众评价优良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II-12诚信建设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加强诚信教育                     诚信形象良好                     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0"/>
              </w:rPr>
              <w:t>践行</w:t>
            </w:r>
            <w:proofErr w:type="gramEnd"/>
            <w:r w:rsidRPr="00797ECD">
              <w:rPr>
                <w:rFonts w:ascii="宋体" w:hAnsi="宋体" w:cs="宋体" w:hint="eastAsia"/>
                <w:color w:val="000000"/>
                <w:kern w:val="0"/>
                <w:sz w:val="20"/>
              </w:rPr>
              <w:t>社会承诺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赵群         </w:t>
            </w: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杜志珺</w:t>
            </w: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II-13社会贡献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弘扬志愿服务                     参与精准扶贫                      文明交通行动                     推广无偿献血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II-14同创共建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 xml:space="preserve">共建同心家园                     致力社区服务                      </w:t>
            </w:r>
            <w:r w:rsidRPr="00797ECD">
              <w:rPr>
                <w:rFonts w:ascii="宋体" w:hAnsi="宋体" w:cs="宋体" w:hint="eastAsia"/>
                <w:kern w:val="0"/>
                <w:sz w:val="20"/>
              </w:rPr>
              <w:lastRenderedPageBreak/>
              <w:t>力推 同创共建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I-6创新驱动发展，业务水平突出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II-15创新发展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 xml:space="preserve">推广创新活动                      扶持品牌项目                     产出创新成果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颜欣玮     </w:t>
            </w: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王彩萍</w:t>
            </w:r>
          </w:p>
        </w:tc>
      </w:tr>
      <w:tr w:rsidR="00797ECD" w:rsidRPr="00797ECD" w:rsidTr="00797ECD">
        <w:trPr>
          <w:trHeight w:val="49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II-16业务绩效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797ECD">
              <w:rPr>
                <w:rFonts w:ascii="宋体" w:hAnsi="宋体" w:cs="宋体" w:hint="eastAsia"/>
                <w:kern w:val="0"/>
                <w:sz w:val="20"/>
              </w:rPr>
              <w:t>工作成效明显                     服务质量领先                      服务制度完善                      承诺优质服务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7ECD" w:rsidRPr="00797ECD" w:rsidTr="00797ECD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特色指标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1、创建期内形成本单位的特色品牌项目，取得了广泛的社会影响。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方红军</w:t>
            </w:r>
          </w:p>
        </w:tc>
      </w:tr>
      <w:tr w:rsidR="00797ECD" w:rsidRPr="00797ECD" w:rsidTr="00797ECD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2、有市级以上表彰或社会影响的好人好事和先进典型，或在志愿服务工作或参与社会公益事业方面做出突出贡献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赵群</w:t>
            </w:r>
          </w:p>
        </w:tc>
      </w:tr>
      <w:tr w:rsidR="00797ECD" w:rsidRPr="00797ECD" w:rsidTr="00797ECD">
        <w:trPr>
          <w:trHeight w:val="39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3、获国家级或市级科技创新成果奖，或在行业竞赛中，获得各项工作、业务奖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颜欣玮</w:t>
            </w:r>
          </w:p>
        </w:tc>
      </w:tr>
      <w:tr w:rsidR="00797ECD" w:rsidRPr="00797ECD" w:rsidTr="00797ECD">
        <w:trPr>
          <w:trHeight w:val="7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4、文明创建工作经验被市、区委办通过各种形式进行推广，或被市级以上主要新闻媒体重点宣传；入选市级以上精神文明建设工作案例；在全市层面文明创建工作会议上作典型发言、书面交流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钱正华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社会责任报告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丁莉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大事记、荣誉汇总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丁莉        俞周伟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创建工作总结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钱正华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平台重建、市文明平台风采展示更新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王世达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资料上传、与市、区平台链接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侯炜毅</w:t>
            </w:r>
          </w:p>
        </w:tc>
      </w:tr>
      <w:tr w:rsidR="00797ECD" w:rsidRPr="00797ECD" w:rsidTr="00797ECD">
        <w:trPr>
          <w:trHeight w:val="402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初级资料支持（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院网报道</w:t>
            </w:r>
            <w:proofErr w:type="gramEnd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proofErr w:type="gramStart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微信公众号</w:t>
            </w:r>
            <w:proofErr w:type="gramEnd"/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、照片处理等）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王世达     潘川亚</w:t>
            </w:r>
          </w:p>
        </w:tc>
      </w:tr>
      <w:tr w:rsidR="00797ECD" w:rsidRPr="00797ECD" w:rsidTr="00797ECD">
        <w:trPr>
          <w:trHeight w:val="2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初审资料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钱正华</w:t>
            </w:r>
          </w:p>
        </w:tc>
      </w:tr>
      <w:tr w:rsidR="00797ECD" w:rsidRPr="00797ECD" w:rsidTr="00797ECD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赵群</w:t>
            </w:r>
          </w:p>
        </w:tc>
      </w:tr>
      <w:tr w:rsidR="00797ECD" w:rsidRPr="00797ECD" w:rsidTr="00797ECD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CD" w:rsidRPr="00797ECD" w:rsidRDefault="00797ECD" w:rsidP="00797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颜欣玮</w:t>
            </w:r>
          </w:p>
        </w:tc>
      </w:tr>
      <w:tr w:rsidR="00797ECD" w:rsidRPr="00797ECD" w:rsidTr="00797ECD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终审资料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I-1、I-2、I-3、I-4、I-5、I-6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刘友霞     李玉英</w:t>
            </w:r>
          </w:p>
        </w:tc>
      </w:tr>
      <w:tr w:rsidR="00797ECD" w:rsidRPr="00797ECD" w:rsidTr="00797ECD">
        <w:trPr>
          <w:trHeight w:val="27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联络、协调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钱正华</w:t>
            </w:r>
          </w:p>
        </w:tc>
      </w:tr>
      <w:tr w:rsidR="00797ECD" w:rsidRPr="00797ECD" w:rsidTr="00797ECD">
        <w:trPr>
          <w:trHeight w:val="27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总负责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CD" w:rsidRPr="00797ECD" w:rsidRDefault="00797ECD" w:rsidP="00797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7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刘友霞</w:t>
            </w:r>
          </w:p>
        </w:tc>
      </w:tr>
    </w:tbl>
    <w:p w:rsidR="00F0478B" w:rsidRPr="00797ECD" w:rsidRDefault="00F0478B" w:rsidP="00797ECD"/>
    <w:sectPr w:rsidR="00F0478B" w:rsidRPr="00797ECD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58" w:rsidRDefault="00B03D58">
      <w:r>
        <w:separator/>
      </w:r>
    </w:p>
  </w:endnote>
  <w:endnote w:type="continuationSeparator" w:id="0">
    <w:p w:rsidR="00B03D58" w:rsidRDefault="00B0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58" w:rsidRDefault="00B03D58">
      <w:r>
        <w:separator/>
      </w:r>
    </w:p>
  </w:footnote>
  <w:footnote w:type="continuationSeparator" w:id="0">
    <w:p w:rsidR="00B03D58" w:rsidRDefault="00B0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452A6"/>
    <w:rsid w:val="00053F23"/>
    <w:rsid w:val="00090112"/>
    <w:rsid w:val="000B78A6"/>
    <w:rsid w:val="00153187"/>
    <w:rsid w:val="00180F0B"/>
    <w:rsid w:val="00261030"/>
    <w:rsid w:val="002B2828"/>
    <w:rsid w:val="002D2CA1"/>
    <w:rsid w:val="00314579"/>
    <w:rsid w:val="00355E29"/>
    <w:rsid w:val="00383FC3"/>
    <w:rsid w:val="00494BFB"/>
    <w:rsid w:val="004B135C"/>
    <w:rsid w:val="004C1D38"/>
    <w:rsid w:val="0053359F"/>
    <w:rsid w:val="005A61C2"/>
    <w:rsid w:val="006057B7"/>
    <w:rsid w:val="00632FFC"/>
    <w:rsid w:val="0069203D"/>
    <w:rsid w:val="006A7B55"/>
    <w:rsid w:val="006E719B"/>
    <w:rsid w:val="006F2E06"/>
    <w:rsid w:val="00797ECD"/>
    <w:rsid w:val="007D2FA4"/>
    <w:rsid w:val="00804781"/>
    <w:rsid w:val="00820BB4"/>
    <w:rsid w:val="00822B4B"/>
    <w:rsid w:val="0096322C"/>
    <w:rsid w:val="0097475B"/>
    <w:rsid w:val="009F16FD"/>
    <w:rsid w:val="00AB6E5B"/>
    <w:rsid w:val="00B03D58"/>
    <w:rsid w:val="00B07D8F"/>
    <w:rsid w:val="00B16887"/>
    <w:rsid w:val="00BA53B7"/>
    <w:rsid w:val="00CA22BC"/>
    <w:rsid w:val="00CE7FD3"/>
    <w:rsid w:val="00D15FE1"/>
    <w:rsid w:val="00D54A73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>Lenovo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2018-11-15T07:48:00Z</dcterms:created>
  <dcterms:modified xsi:type="dcterms:W3CDTF">2018-11-15T07:48:00Z</dcterms:modified>
</cp:coreProperties>
</file>